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17" w:rsidRDefault="00132701">
      <w:r>
        <w:rPr>
          <w:noProof/>
          <w:lang w:eastAsia="ru-RU"/>
        </w:rPr>
        <w:drawing>
          <wp:inline distT="0" distB="0" distL="0" distR="0">
            <wp:extent cx="5940425" cy="8384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 решению Совета</w:t>
      </w:r>
      <w:r>
        <w:rPr>
          <w:rFonts w:ascii="Times New Roman" w:hAnsi="Times New Roman"/>
          <w:sz w:val="24"/>
          <w:szCs w:val="24"/>
        </w:rPr>
        <w:t xml:space="preserve"> Сосновского сельского поселения Нижнекамского муниципального района </w:t>
      </w: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Татарстан</w:t>
      </w: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12 от 10.11.2017 г.</w:t>
      </w:r>
    </w:p>
    <w:p w:rsidR="00132701" w:rsidRDefault="00132701" w:rsidP="00132701">
      <w:pPr>
        <w:pStyle w:val="a6"/>
        <w:ind w:left="6372"/>
        <w:contextualSpacing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Стратегия социально-экономического развития </w:t>
      </w: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Сосновского сельского поселения Нижнекамского муниципального </w:t>
      </w: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района Республики Татарстан на 2016-2021 годы и плановый период </w:t>
      </w: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 2030 года</w:t>
      </w: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д. </w:t>
      </w:r>
      <w:proofErr w:type="gramStart"/>
      <w:r>
        <w:rPr>
          <w:rFonts w:ascii="Times New Roman" w:hAnsi="Times New Roman"/>
          <w:sz w:val="24"/>
          <w:szCs w:val="24"/>
        </w:rPr>
        <w:t>Благодатная</w:t>
      </w:r>
      <w:proofErr w:type="gramEnd"/>
      <w:r>
        <w:rPr>
          <w:rFonts w:ascii="Times New Roman" w:hAnsi="Times New Roman"/>
          <w:sz w:val="24"/>
          <w:szCs w:val="24"/>
        </w:rPr>
        <w:t>, 2017 г.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F2294">
        <w:rPr>
          <w:rFonts w:ascii="Times New Roman" w:hAnsi="Times New Roman"/>
          <w:b/>
          <w:sz w:val="28"/>
          <w:szCs w:val="28"/>
        </w:rPr>
        <w:t xml:space="preserve">ПАСПОРТ 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C98">
        <w:rPr>
          <w:rFonts w:ascii="Times New Roman" w:hAnsi="Times New Roman"/>
          <w:b/>
          <w:sz w:val="28"/>
          <w:szCs w:val="28"/>
        </w:rPr>
        <w:t xml:space="preserve">Стратегии социально-экономического развития 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C98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основ</w:t>
      </w:r>
      <w:r w:rsidRPr="00EF6C98">
        <w:rPr>
          <w:rFonts w:ascii="Times New Roman" w:hAnsi="Times New Roman"/>
          <w:b/>
          <w:sz w:val="28"/>
          <w:szCs w:val="28"/>
        </w:rPr>
        <w:t xml:space="preserve">ского сельского поселения Нижнекамского муниципального района Республики Татарстан на 2016-2021 годы и на плановый период </w:t>
      </w:r>
    </w:p>
    <w:p w:rsidR="00132701" w:rsidRPr="00EF6C98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F6C98">
        <w:rPr>
          <w:rFonts w:ascii="Times New Roman" w:hAnsi="Times New Roman"/>
          <w:b/>
          <w:sz w:val="28"/>
          <w:szCs w:val="28"/>
        </w:rPr>
        <w:t>до 2030 года</w:t>
      </w: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141" w:type="dxa"/>
        <w:jc w:val="center"/>
        <w:tblInd w:w="-25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3195"/>
        <w:gridCol w:w="6946"/>
      </w:tblGrid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Стратегия социально-экономического развития С</w:t>
            </w:r>
            <w:r>
              <w:rPr>
                <w:rFonts w:ascii="Times New Roman" w:hAnsi="Times New Roman"/>
                <w:sz w:val="28"/>
                <w:szCs w:val="28"/>
              </w:rPr>
              <w:t>основ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>ского сельского поселения Нижнекамского муниципального района Республики Татарстан на 2016-2021 годы и на плановый период до 2030 года</w:t>
            </w:r>
          </w:p>
        </w:tc>
      </w:tr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Основание </w:t>
            </w:r>
          </w:p>
        </w:tc>
        <w:tc>
          <w:tcPr>
            <w:tcW w:w="6946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F2294">
              <w:rPr>
                <w:rFonts w:ascii="Times New Roman" w:hAnsi="Times New Roman"/>
                <w:sz w:val="28"/>
                <w:szCs w:val="28"/>
              </w:rPr>
              <w:t>Стратегия С</w:t>
            </w:r>
            <w:r>
              <w:rPr>
                <w:rFonts w:ascii="Times New Roman" w:hAnsi="Times New Roman"/>
                <w:sz w:val="28"/>
                <w:szCs w:val="28"/>
              </w:rPr>
              <w:t>основ</w:t>
            </w:r>
            <w:r w:rsidRPr="006F2294">
              <w:rPr>
                <w:rFonts w:ascii="Times New Roman" w:hAnsi="Times New Roman"/>
                <w:sz w:val="28"/>
                <w:szCs w:val="28"/>
              </w:rPr>
              <w:t>ского сельского поселения разработана в соответствии с основными положениями Федерального закона от 28 июня 2014 года №172- ФЗ «О стратегическом планировании в Российской Федерации», Закона Республики Татарстан от 16 марта 2015 года №12-ЗРТ «О стратегическом планировании в Республике Татарстан», Закона Республики Татарстан от 15 марта 2015 года №40-ЗРТ «Об утверждении Стратегии социально-экономического развития Республики Татарстан до 2030 года», Решени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proofErr w:type="gramEnd"/>
            <w:r w:rsidRPr="006F22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F2294">
              <w:rPr>
                <w:rFonts w:ascii="Times New Roman" w:hAnsi="Times New Roman"/>
                <w:sz w:val="28"/>
                <w:szCs w:val="28"/>
              </w:rPr>
              <w:t xml:space="preserve">Х съезда муниципальных образовании Республики Татарстан от </w:t>
            </w:r>
            <w:r>
              <w:rPr>
                <w:rFonts w:ascii="Times New Roman" w:hAnsi="Times New Roman"/>
                <w:sz w:val="28"/>
                <w:szCs w:val="28"/>
              </w:rPr>
              <w:t>3 марта 2016 года</w:t>
            </w:r>
            <w:r w:rsidRPr="006F2294">
              <w:rPr>
                <w:rFonts w:ascii="Times New Roman" w:hAnsi="Times New Roman"/>
                <w:sz w:val="28"/>
                <w:szCs w:val="28"/>
              </w:rPr>
              <w:t xml:space="preserve"> № 01-2264</w:t>
            </w:r>
            <w:r>
              <w:rPr>
                <w:rFonts w:ascii="Times New Roman" w:hAnsi="Times New Roman"/>
                <w:sz w:val="28"/>
                <w:szCs w:val="28"/>
              </w:rPr>
              <w:t>, Решения Совета Нижнекамского муниципального района от 11 ноября 2016 года №62 «</w:t>
            </w:r>
            <w:r w:rsidRPr="006F2294">
              <w:rPr>
                <w:rFonts w:ascii="Times New Roman" w:hAnsi="Times New Roman"/>
                <w:sz w:val="28"/>
                <w:szCs w:val="28"/>
              </w:rPr>
              <w:t>Об утверждении Стратегии социально-экономического развития Нижнекамского муниципального района Республики Татарстан на 2016-2021 годы и плановый период до 2030 года».</w:t>
            </w:r>
            <w:proofErr w:type="gramEnd"/>
          </w:p>
        </w:tc>
      </w:tr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Исполнители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Исполнительный комитет С</w:t>
            </w:r>
            <w:r>
              <w:rPr>
                <w:rFonts w:ascii="Times New Roman" w:hAnsi="Times New Roman"/>
                <w:sz w:val="28"/>
                <w:szCs w:val="28"/>
              </w:rPr>
              <w:t>основ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>ского сельского поселения НМР РТ</w:t>
            </w:r>
          </w:p>
        </w:tc>
      </w:tr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Цели и задачи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3A6">
              <w:rPr>
                <w:rFonts w:ascii="Times New Roman" w:hAnsi="Times New Roman"/>
                <w:b/>
                <w:sz w:val="28"/>
                <w:szCs w:val="28"/>
              </w:rPr>
              <w:t>Основная цель: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создание комфортных условий жизнедеятельности, формирование позитивного отношения к сельскому образу жизни;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b/>
                <w:sz w:val="28"/>
                <w:szCs w:val="28"/>
              </w:rPr>
              <w:t>Основными задачами являются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закрепление кадров в сельской местности;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удовлетворение потребностей в благоустроенном жилье населения, в том числе молодых семей и молодых специалистов;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повышение уровня комплексного обустройства объектами социальной и инженерной инфраструктуры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реализация общественно значимых проектов в интересах сельских жителей с помощью </w:t>
            </w:r>
            <w:proofErr w:type="spellStart"/>
            <w:r w:rsidRPr="00BC63A6">
              <w:rPr>
                <w:rFonts w:ascii="Times New Roman" w:hAnsi="Times New Roman"/>
                <w:sz w:val="28"/>
                <w:szCs w:val="28"/>
              </w:rPr>
              <w:t>грантовой</w:t>
            </w:r>
            <w:proofErr w:type="spellEnd"/>
            <w:r w:rsidRPr="00BC63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C63A6">
              <w:rPr>
                <w:rFonts w:ascii="Times New Roman" w:hAnsi="Times New Roman"/>
                <w:sz w:val="28"/>
                <w:szCs w:val="28"/>
              </w:rPr>
              <w:lastRenderedPageBreak/>
              <w:t>поддержки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поощрению и популяризации достижений в сельском развитии муниципального района </w:t>
            </w:r>
          </w:p>
        </w:tc>
      </w:tr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Важнейшие целевые индикаторы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 ввод (приобретение) 4 тыс. кв. м. жилья для граждан, проживающих в сельском поселении, в том числе для молодых семей и молодых специалистов;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 капитальный ремонт дошкольного учреждения;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ввод в действие 5 тыс. кв. метров  плоскостных спортивных сооружений;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-   реализация 5 проектов местных инициатив граждан, проживающих в сельской местности, получивших </w:t>
            </w:r>
            <w:proofErr w:type="spellStart"/>
            <w:r w:rsidRPr="00BC63A6">
              <w:rPr>
                <w:rFonts w:ascii="Times New Roman" w:hAnsi="Times New Roman"/>
                <w:sz w:val="28"/>
                <w:szCs w:val="28"/>
              </w:rPr>
              <w:t>грантовую</w:t>
            </w:r>
            <w:proofErr w:type="spellEnd"/>
            <w:r w:rsidRPr="00BC63A6">
              <w:rPr>
                <w:rFonts w:ascii="Times New Roman" w:hAnsi="Times New Roman"/>
                <w:sz w:val="28"/>
                <w:szCs w:val="28"/>
              </w:rPr>
              <w:t xml:space="preserve"> поддержку;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капитальный ремонт дорожного полотна протяженностью </w:t>
            </w:r>
            <w:r>
              <w:rPr>
                <w:rFonts w:ascii="Times New Roman" w:hAnsi="Times New Roman"/>
                <w:sz w:val="28"/>
                <w:szCs w:val="28"/>
              </w:rPr>
              <w:t>1,5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 xml:space="preserve"> км</w:t>
            </w:r>
            <w:proofErr w:type="gramStart"/>
            <w:r w:rsidRPr="00BC63A6">
              <w:rPr>
                <w:rFonts w:ascii="Times New Roman" w:hAnsi="Times New Roman"/>
                <w:sz w:val="28"/>
                <w:szCs w:val="28"/>
              </w:rPr>
              <w:t>.;</w:t>
            </w:r>
            <w:proofErr w:type="gramEnd"/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- капитальный ремонт </w:t>
            </w:r>
            <w:proofErr w:type="spellStart"/>
            <w:r w:rsidRPr="00BC63A6">
              <w:rPr>
                <w:rFonts w:ascii="Times New Roman" w:hAnsi="Times New Roman"/>
                <w:sz w:val="28"/>
                <w:szCs w:val="28"/>
              </w:rPr>
              <w:t>водоисточника</w:t>
            </w:r>
            <w:proofErr w:type="spellEnd"/>
            <w:r w:rsidRPr="00BC63A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строительство ново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 СДК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</w:t>
            </w:r>
          </w:p>
        </w:tc>
      </w:tr>
      <w:tr w:rsidR="00132701" w:rsidRPr="00BC63A6" w:rsidTr="00BB2A54">
        <w:trPr>
          <w:trHeight w:val="570"/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Сроки  реализации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Стратегия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 xml:space="preserve"> определена на 6 лет (2016-2021 годы) и определяет дальнейший вектор развития района до 2030 года. Таким образом, выделяются два этапа реализации: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1-й этап – до 2021 года;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2-й этап – до 2030 года</w:t>
            </w:r>
          </w:p>
        </w:tc>
      </w:tr>
      <w:tr w:rsidR="00132701" w:rsidRPr="00BC63A6" w:rsidTr="00BB2A54">
        <w:trPr>
          <w:trHeight w:val="421"/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Объемы и источники финансирования 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Финансовое о</w:t>
            </w:r>
            <w:r>
              <w:rPr>
                <w:rFonts w:ascii="Times New Roman" w:hAnsi="Times New Roman"/>
                <w:sz w:val="28"/>
                <w:szCs w:val="28"/>
              </w:rPr>
              <w:t>беспечение мероприятий Стратегии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 xml:space="preserve"> осущест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>в</w:t>
            </w:r>
            <w:r w:rsidRPr="00BC63A6">
              <w:rPr>
                <w:rFonts w:ascii="Times New Roman" w:hAnsi="Times New Roman"/>
                <w:sz w:val="28"/>
                <w:szCs w:val="28"/>
              </w:rPr>
              <w:t>ляется из бюджетов различных уровней, внебюджетных и спонсорских средств</w:t>
            </w:r>
          </w:p>
        </w:tc>
      </w:tr>
      <w:tr w:rsidR="00132701" w:rsidRPr="00BC63A6" w:rsidTr="00BB2A54">
        <w:trPr>
          <w:jc w:val="center"/>
        </w:trPr>
        <w:tc>
          <w:tcPr>
            <w:tcW w:w="3195" w:type="dxa"/>
          </w:tcPr>
          <w:p w:rsidR="00132701" w:rsidRPr="00BC63A6" w:rsidRDefault="00132701" w:rsidP="00BB2A54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и показатели социально-экономической эффективности</w:t>
            </w:r>
          </w:p>
        </w:tc>
        <w:tc>
          <w:tcPr>
            <w:tcW w:w="6946" w:type="dxa"/>
          </w:tcPr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 xml:space="preserve"> -  улучшение жилищных условий 5  сельских семей, в том числе молодых семей и молодых специалистов; 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увеличение количества привлеченных к занятиям физической культурой и спортом граждан, проживающих в сельской местности, прежде всего молодежи, за счет расширения сети плоскостных спортивных сооружений, на 10%;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повышение уровня инженерного обустройства населенных пунктов, расположенных в сельской местности: водой (летние водопроводы) –  на 10;</w:t>
            </w:r>
          </w:p>
          <w:p w:rsidR="00132701" w:rsidRPr="00BC63A6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 повышение гражданской активности и участия граждан, проживающих в сельской местности в реализации общественно значимых проектов путем поддержки 5 проектов местных инициатив (гранты)</w:t>
            </w:r>
          </w:p>
        </w:tc>
      </w:tr>
    </w:tbl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C63A6">
        <w:rPr>
          <w:rFonts w:ascii="Times New Roman" w:hAnsi="Times New Roman"/>
          <w:b/>
          <w:sz w:val="28"/>
          <w:szCs w:val="28"/>
        </w:rPr>
        <w:t>. Характеристика проблемы</w:t>
      </w: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</w:rPr>
        <w:t xml:space="preserve">1.1.  Общие сведения </w:t>
      </w:r>
      <w:r>
        <w:rPr>
          <w:rFonts w:ascii="Times New Roman" w:hAnsi="Times New Roman"/>
          <w:b/>
          <w:sz w:val="28"/>
          <w:szCs w:val="28"/>
        </w:rPr>
        <w:t>о сельском поселении</w:t>
      </w:r>
      <w:r w:rsidRPr="00BC63A6">
        <w:rPr>
          <w:rFonts w:ascii="Times New Roman" w:hAnsi="Times New Roman"/>
          <w:b/>
          <w:sz w:val="28"/>
          <w:szCs w:val="28"/>
        </w:rPr>
        <w:t xml:space="preserve"> </w:t>
      </w:r>
    </w:p>
    <w:p w:rsidR="00132701" w:rsidRDefault="00132701" w:rsidP="00132701">
      <w:pPr>
        <w:pStyle w:val="1"/>
        <w:spacing w:before="0" w:after="0" w:line="240" w:lineRule="auto"/>
        <w:contextualSpacing/>
        <w:jc w:val="both"/>
        <w:rPr>
          <w:rFonts w:ascii="Times New Roman" w:eastAsia="Calibri" w:hAnsi="Times New Roman"/>
          <w:b w:val="0"/>
          <w:sz w:val="28"/>
          <w:szCs w:val="28"/>
        </w:rPr>
      </w:pPr>
      <w:bookmarkStart w:id="0" w:name="_Toc337647102"/>
    </w:p>
    <w:p w:rsidR="00132701" w:rsidRDefault="00132701" w:rsidP="00132701">
      <w:pPr>
        <w:pStyle w:val="1"/>
        <w:spacing w:before="0" w:after="0" w:line="240" w:lineRule="auto"/>
        <w:contextualSpacing/>
        <w:jc w:val="both"/>
        <w:rPr>
          <w:rFonts w:ascii="Times New Roman" w:eastAsia="Calibri" w:hAnsi="Times New Roman"/>
          <w:b w:val="0"/>
          <w:sz w:val="28"/>
          <w:szCs w:val="28"/>
        </w:rPr>
      </w:pPr>
    </w:p>
    <w:p w:rsidR="00132701" w:rsidRDefault="00132701" w:rsidP="00132701">
      <w:pPr>
        <w:pStyle w:val="1"/>
        <w:spacing w:before="0" w:after="0" w:line="240" w:lineRule="auto"/>
        <w:ind w:firstLine="708"/>
        <w:contextualSpacing/>
        <w:jc w:val="both"/>
        <w:rPr>
          <w:rFonts w:ascii="Times New Roman" w:eastAsia="Calibri" w:hAnsi="Times New Roman"/>
          <w:b w:val="0"/>
          <w:sz w:val="28"/>
          <w:szCs w:val="28"/>
        </w:rPr>
      </w:pPr>
      <w:r w:rsidRPr="00BC63A6">
        <w:rPr>
          <w:rFonts w:ascii="Times New Roman" w:eastAsia="Calibri" w:hAnsi="Times New Roman"/>
          <w:b w:val="0"/>
          <w:sz w:val="28"/>
          <w:szCs w:val="28"/>
        </w:rPr>
        <w:t>В результате реформы местного самоуправления в 2005 году С</w:t>
      </w:r>
      <w:r>
        <w:rPr>
          <w:rFonts w:ascii="Times New Roman" w:eastAsia="Calibri" w:hAnsi="Times New Roman"/>
          <w:b w:val="0"/>
          <w:sz w:val="28"/>
          <w:szCs w:val="28"/>
        </w:rPr>
        <w:t>основ</w:t>
      </w:r>
      <w:r w:rsidRPr="00BC63A6">
        <w:rPr>
          <w:rFonts w:ascii="Times New Roman" w:eastAsia="Calibri" w:hAnsi="Times New Roman"/>
          <w:b w:val="0"/>
          <w:sz w:val="28"/>
          <w:szCs w:val="28"/>
        </w:rPr>
        <w:t>ское сельское поселение было наделено статусом муниципального образования в составе Нижнекамского муниципального района Республики Татарстан.</w:t>
      </w:r>
      <w:r>
        <w:rPr>
          <w:rFonts w:ascii="Times New Roman" w:eastAsia="Calibri" w:hAnsi="Times New Roman"/>
          <w:b w:val="0"/>
          <w:sz w:val="28"/>
          <w:szCs w:val="28"/>
        </w:rPr>
        <w:t xml:space="preserve"> 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Административный центр – деревня Благодатная. Первоначальное название деревни было Маленькая Сосновка. Назвали Маленькая Сосновка из-за того, что в 5 км от нашей деревни была деревня Большая Сосновка. В этой деревне было 350 дворов. А Маленькая Сосновка состояла из 7 дворов. Со слов старожилов образовалась деревня примерно в 1736-1737 годах. Жителями деревни были работниками барина. Сам барин жил в Чистополе, а своих крестьян обменял и перевёз их из Смоленской области.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   В 1766 году Екатерина </w:t>
      </w:r>
      <w:r w:rsidRPr="00054538">
        <w:rPr>
          <w:rFonts w:ascii="Times New Roman" w:hAnsi="Times New Roman"/>
          <w:sz w:val="28"/>
          <w:szCs w:val="28"/>
          <w:lang w:val="en-US"/>
        </w:rPr>
        <w:t>II</w:t>
      </w:r>
      <w:r w:rsidRPr="00054538">
        <w:rPr>
          <w:rFonts w:ascii="Times New Roman" w:hAnsi="Times New Roman"/>
          <w:sz w:val="28"/>
          <w:szCs w:val="28"/>
        </w:rPr>
        <w:t xml:space="preserve"> посетила Нижний Новгород, Ярославль, Казань, Симбирск. По пути остановилась на ночлег в селе Маленькая Сосновка в барской усадьбе. Старожилы рассказывают, что ей местность очень понравилась, и она сказала: «Какая здесь благодать! Отчего бы ни назвать деревню Благодатная» и с тех пор наша деревня так и называется.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После революции из других деревень таких, как: Ямаши, </w:t>
      </w:r>
      <w:proofErr w:type="spellStart"/>
      <w:r w:rsidRPr="00054538">
        <w:rPr>
          <w:rFonts w:ascii="Times New Roman" w:hAnsi="Times New Roman"/>
          <w:sz w:val="28"/>
          <w:szCs w:val="28"/>
        </w:rPr>
        <w:t>Рокашево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, Александровка, </w:t>
      </w:r>
      <w:proofErr w:type="spellStart"/>
      <w:proofErr w:type="gramStart"/>
      <w:r w:rsidRPr="00054538">
        <w:rPr>
          <w:rFonts w:ascii="Times New Roman" w:hAnsi="Times New Roman"/>
          <w:sz w:val="28"/>
          <w:szCs w:val="28"/>
        </w:rPr>
        <w:t>Мочиловка</w:t>
      </w:r>
      <w:proofErr w:type="spellEnd"/>
      <w:proofErr w:type="gramEnd"/>
      <w:r w:rsidRPr="000545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538">
        <w:rPr>
          <w:rFonts w:ascii="Times New Roman" w:hAnsi="Times New Roman"/>
          <w:sz w:val="28"/>
          <w:szCs w:val="28"/>
        </w:rPr>
        <w:t>Юсупкино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, (ныне </w:t>
      </w:r>
      <w:proofErr w:type="spellStart"/>
      <w:r w:rsidRPr="00054538">
        <w:rPr>
          <w:rFonts w:ascii="Times New Roman" w:hAnsi="Times New Roman"/>
          <w:sz w:val="28"/>
          <w:szCs w:val="28"/>
        </w:rPr>
        <w:t>Альметьевский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 район) </w:t>
      </w:r>
      <w:proofErr w:type="spellStart"/>
      <w:r w:rsidRPr="00054538">
        <w:rPr>
          <w:rFonts w:ascii="Times New Roman" w:hAnsi="Times New Roman"/>
          <w:sz w:val="28"/>
          <w:szCs w:val="28"/>
        </w:rPr>
        <w:t>Тавель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 жители стали переселяться семьями. В числе первых переселенцев семьи </w:t>
      </w:r>
      <w:proofErr w:type="spellStart"/>
      <w:r w:rsidRPr="00054538">
        <w:rPr>
          <w:rFonts w:ascii="Times New Roman" w:hAnsi="Times New Roman"/>
          <w:sz w:val="28"/>
          <w:szCs w:val="28"/>
        </w:rPr>
        <w:t>Аппаковых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538">
        <w:rPr>
          <w:rFonts w:ascii="Times New Roman" w:hAnsi="Times New Roman"/>
          <w:sz w:val="28"/>
          <w:szCs w:val="28"/>
        </w:rPr>
        <w:t>Бурчиных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538">
        <w:rPr>
          <w:rFonts w:ascii="Times New Roman" w:hAnsi="Times New Roman"/>
          <w:sz w:val="28"/>
          <w:szCs w:val="28"/>
        </w:rPr>
        <w:t>Бухаровых</w:t>
      </w:r>
      <w:proofErr w:type="spellEnd"/>
      <w:r w:rsidRPr="00054538">
        <w:rPr>
          <w:rFonts w:ascii="Times New Roman" w:hAnsi="Times New Roman"/>
          <w:sz w:val="28"/>
          <w:szCs w:val="28"/>
        </w:rPr>
        <w:t>, Вишняковых, Козловых.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Историческим местом деревни является дорога Сибирский тракт (ныне Оренбург- Казань). В прошлом её называли «дорогой слёз и горя», по которой шли на восток каторжники, закованные в цепи. Тракт был проложен во </w:t>
      </w:r>
      <w:r w:rsidRPr="00054538">
        <w:rPr>
          <w:rFonts w:ascii="Times New Roman" w:hAnsi="Times New Roman"/>
          <w:sz w:val="28"/>
          <w:szCs w:val="28"/>
          <w:lang w:val="en-US"/>
        </w:rPr>
        <w:t>II</w:t>
      </w:r>
      <w:r w:rsidRPr="00054538">
        <w:rPr>
          <w:rFonts w:ascii="Times New Roman" w:hAnsi="Times New Roman"/>
          <w:sz w:val="28"/>
          <w:szCs w:val="28"/>
        </w:rPr>
        <w:t>-</w:t>
      </w:r>
      <w:proofErr w:type="spellStart"/>
      <w:r w:rsidRPr="00054538">
        <w:rPr>
          <w:rFonts w:ascii="Times New Roman" w:hAnsi="Times New Roman"/>
          <w:sz w:val="28"/>
          <w:szCs w:val="28"/>
        </w:rPr>
        <w:t>й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 половине </w:t>
      </w:r>
      <w:r w:rsidRPr="00054538">
        <w:rPr>
          <w:rFonts w:ascii="Times New Roman" w:hAnsi="Times New Roman"/>
          <w:sz w:val="28"/>
          <w:szCs w:val="28"/>
          <w:lang w:val="en-US"/>
        </w:rPr>
        <w:t>XVIII</w:t>
      </w:r>
      <w:proofErr w:type="gramStart"/>
      <w:r w:rsidRPr="00054538">
        <w:rPr>
          <w:rFonts w:ascii="Times New Roman" w:hAnsi="Times New Roman"/>
          <w:sz w:val="28"/>
          <w:szCs w:val="28"/>
        </w:rPr>
        <w:t>в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. По указу Екатерины </w:t>
      </w:r>
      <w:r w:rsidRPr="00054538">
        <w:rPr>
          <w:rFonts w:ascii="Times New Roman" w:hAnsi="Times New Roman"/>
          <w:sz w:val="28"/>
          <w:szCs w:val="28"/>
          <w:lang w:val="en-US"/>
        </w:rPr>
        <w:t>II</w:t>
      </w:r>
      <w:r w:rsidRPr="00054538">
        <w:rPr>
          <w:rFonts w:ascii="Times New Roman" w:hAnsi="Times New Roman"/>
          <w:sz w:val="28"/>
          <w:szCs w:val="28"/>
        </w:rPr>
        <w:t>. Дорога прокладывалась через деревню каторжниками, ссыльным, местными жителями. А также людьми, согнанными со всей округи на постройку дороги. Дома были расположены вдоль дороги.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Мимо нашего села проходило войско Емельяна Пугачёва. Сохранились и по сей, день пугачёвские вал</w:t>
      </w:r>
      <w:proofErr w:type="gramStart"/>
      <w:r w:rsidRPr="00054538">
        <w:rPr>
          <w:rFonts w:ascii="Times New Roman" w:hAnsi="Times New Roman"/>
          <w:sz w:val="28"/>
          <w:szCs w:val="28"/>
        </w:rPr>
        <w:t>ы-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 как страшное свидетельство той далёкой войны.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В мае 1961 году сгорела дотла деревня </w:t>
      </w:r>
      <w:proofErr w:type="gramStart"/>
      <w:r w:rsidRPr="00054538">
        <w:rPr>
          <w:rFonts w:ascii="Times New Roman" w:hAnsi="Times New Roman"/>
          <w:sz w:val="28"/>
          <w:szCs w:val="28"/>
        </w:rPr>
        <w:t>Мураш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. Улицу Заречную (в народе «Нижнюю») населяют жильцы д. </w:t>
      </w:r>
      <w:proofErr w:type="gramStart"/>
      <w:r w:rsidRPr="00054538">
        <w:rPr>
          <w:rFonts w:ascii="Times New Roman" w:hAnsi="Times New Roman"/>
          <w:sz w:val="28"/>
          <w:szCs w:val="28"/>
        </w:rPr>
        <w:t>Мураш</w:t>
      </w:r>
      <w:proofErr w:type="gramEnd"/>
      <w:r w:rsidRPr="00054538">
        <w:rPr>
          <w:rFonts w:ascii="Times New Roman" w:hAnsi="Times New Roman"/>
          <w:sz w:val="28"/>
          <w:szCs w:val="28"/>
        </w:rPr>
        <w:t>. В 1964 году деревня состояла из 37 дворов.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В 1969 году украшением деревни стала новая школа, которая начала функционировать как восьмилетняя школа и относилась в то время к </w:t>
      </w:r>
      <w:proofErr w:type="spellStart"/>
      <w:r w:rsidRPr="00054538">
        <w:rPr>
          <w:rFonts w:ascii="Times New Roman" w:hAnsi="Times New Roman"/>
          <w:sz w:val="28"/>
          <w:szCs w:val="28"/>
        </w:rPr>
        <w:t>Чистопольскому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054538">
        <w:rPr>
          <w:rFonts w:ascii="Times New Roman" w:hAnsi="Times New Roman"/>
          <w:sz w:val="28"/>
          <w:szCs w:val="28"/>
        </w:rPr>
        <w:t xml:space="preserve"> РОНО. При школе до 1984 года работал интернат. В нём жили ученики из деревень </w:t>
      </w:r>
      <w:proofErr w:type="spellStart"/>
      <w:r w:rsidRPr="00054538">
        <w:rPr>
          <w:rFonts w:ascii="Times New Roman" w:hAnsi="Times New Roman"/>
          <w:sz w:val="28"/>
          <w:szCs w:val="28"/>
        </w:rPr>
        <w:t>Тетвель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4538">
        <w:rPr>
          <w:rFonts w:ascii="Times New Roman" w:hAnsi="Times New Roman"/>
          <w:sz w:val="28"/>
          <w:szCs w:val="28"/>
        </w:rPr>
        <w:t>Тавель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. В 1971 году школа реорганизована в </w:t>
      </w:r>
      <w:proofErr w:type="gramStart"/>
      <w:r w:rsidRPr="00054538">
        <w:rPr>
          <w:rFonts w:ascii="Times New Roman" w:hAnsi="Times New Roman"/>
          <w:sz w:val="28"/>
          <w:szCs w:val="28"/>
        </w:rPr>
        <w:t>среднюю</w:t>
      </w:r>
      <w:proofErr w:type="gramEnd"/>
      <w:r w:rsidRPr="00054538">
        <w:rPr>
          <w:rFonts w:ascii="Times New Roman" w:hAnsi="Times New Roman"/>
          <w:sz w:val="28"/>
          <w:szCs w:val="28"/>
        </w:rPr>
        <w:t>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054538">
        <w:rPr>
          <w:rFonts w:ascii="Times New Roman" w:hAnsi="Times New Roman"/>
          <w:sz w:val="28"/>
          <w:szCs w:val="28"/>
        </w:rPr>
        <w:t xml:space="preserve">кола расположена в одном из прекраснейших уголков Нижнекамского района. Это леса, холмы и реки, плодородные земли. Школа- сад является очагом культуры для всего села. В нашей школе работают 22 педагога, стабильно с 1996 года является призёром районных конкурсов </w:t>
      </w:r>
      <w:proofErr w:type="spellStart"/>
      <w:r w:rsidRPr="00054538">
        <w:rPr>
          <w:rFonts w:ascii="Times New Roman" w:hAnsi="Times New Roman"/>
          <w:sz w:val="28"/>
          <w:szCs w:val="28"/>
        </w:rPr>
        <w:t>пришкольн</w:t>
      </w:r>
      <w:proofErr w:type="gramStart"/>
      <w:r w:rsidRPr="00054538">
        <w:rPr>
          <w:rFonts w:ascii="Times New Roman" w:hAnsi="Times New Roman"/>
          <w:sz w:val="28"/>
          <w:szCs w:val="28"/>
        </w:rPr>
        <w:t>о</w:t>
      </w:r>
      <w:proofErr w:type="spellEnd"/>
      <w:r w:rsidRPr="00054538">
        <w:rPr>
          <w:rFonts w:ascii="Times New Roman" w:hAnsi="Times New Roman"/>
          <w:sz w:val="28"/>
          <w:szCs w:val="28"/>
        </w:rPr>
        <w:t>-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 опытных участков. В 2003-2004 учебном году стали призёром </w:t>
      </w:r>
      <w:r w:rsidRPr="00054538">
        <w:rPr>
          <w:rFonts w:ascii="Times New Roman" w:hAnsi="Times New Roman"/>
          <w:sz w:val="28"/>
          <w:szCs w:val="28"/>
        </w:rPr>
        <w:lastRenderedPageBreak/>
        <w:t>республиканского конкурса. Активно участвует в различных конкурсах, акциях. Организовано шефство тимуровских отрядов над ветеранами Великой Отечественной войны, ветеранами педагогического труда. «Тимуровцы» оказывают помощь одиноким и престарелым людям помогают, так как, мы живём в сельской местности, всегда найдётся, чем помочь; кому дров наколоть, сложить, воды принести, помочь в посадке картофеля, а по осени убрать в закрома. Круглый год ребята ухаживают за территорией памятника погибшим воинам ВОВ нашего села: очищают территорию от мусора, высаживают рассаду цветов, ухаживают за зелёными насаждениями.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В 2005 году в честь 60 </w:t>
      </w:r>
      <w:proofErr w:type="spellStart"/>
      <w:r w:rsidRPr="00054538">
        <w:rPr>
          <w:rFonts w:ascii="Times New Roman" w:hAnsi="Times New Roman"/>
          <w:sz w:val="28"/>
          <w:szCs w:val="28"/>
        </w:rPr>
        <w:t>летия</w:t>
      </w:r>
      <w:proofErr w:type="spellEnd"/>
      <w:r w:rsidRPr="00054538">
        <w:rPr>
          <w:rFonts w:ascii="Times New Roman" w:hAnsi="Times New Roman"/>
          <w:sz w:val="28"/>
          <w:szCs w:val="28"/>
        </w:rPr>
        <w:t xml:space="preserve"> Победы над фашистами в память погибшим односельчанам в великой Отечественной войне поставлен памятник.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Школа гордится ежегодными выпускниками- медалистами. После учёбы в ВУЗах, получив образование, став специалистами, возвращаются на родную землю.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В 1996 году уже  проживало 1000 человек.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В конце 80-х во время ремонтных работ дороги были найдены человеческие черепа и кости- немые свидетели «дороги слёз и горя».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 xml:space="preserve">В данный момент численность населения деревни Благодатная- </w:t>
      </w:r>
      <w:r>
        <w:rPr>
          <w:rFonts w:ascii="Times New Roman" w:hAnsi="Times New Roman"/>
          <w:sz w:val="28"/>
          <w:szCs w:val="28"/>
        </w:rPr>
        <w:t>832</w:t>
      </w:r>
      <w:r w:rsidRPr="00054538">
        <w:rPr>
          <w:rFonts w:ascii="Times New Roman" w:hAnsi="Times New Roman"/>
          <w:sz w:val="28"/>
          <w:szCs w:val="28"/>
        </w:rPr>
        <w:t xml:space="preserve">  человек.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Село Благодатно</w:t>
      </w:r>
      <w:proofErr w:type="gramStart"/>
      <w:r w:rsidRPr="00054538">
        <w:rPr>
          <w:rFonts w:ascii="Times New Roman" w:hAnsi="Times New Roman"/>
          <w:sz w:val="28"/>
          <w:szCs w:val="28"/>
        </w:rPr>
        <w:t>е-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 большое и красивое. В нём построено 88 благоустроенных, двухэтажных коттеджей европейского типа. В них удобства: газовое отопление, канализация, вода холодная и горячая. 20 коттеджей одноэтажных. В деревне имеются: библиотека, Дом культуры, отделение почты, ФА</w:t>
      </w:r>
      <w:proofErr w:type="gramStart"/>
      <w:r w:rsidRPr="00054538">
        <w:rPr>
          <w:rFonts w:ascii="Times New Roman" w:hAnsi="Times New Roman"/>
          <w:sz w:val="28"/>
          <w:szCs w:val="28"/>
        </w:rPr>
        <w:t>П(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фельдшерско-акушерский- пункт), четыре частных магазина, в новом двухэтажном здании разместилось администрация филиала совхоза «Рассвет». Гордостью односельчан являются хорошие дороги, </w:t>
      </w:r>
      <w:proofErr w:type="gramStart"/>
      <w:r w:rsidRPr="00054538">
        <w:rPr>
          <w:rFonts w:ascii="Times New Roman" w:hAnsi="Times New Roman"/>
          <w:sz w:val="28"/>
          <w:szCs w:val="28"/>
        </w:rPr>
        <w:t>спасающий</w:t>
      </w:r>
      <w:proofErr w:type="gramEnd"/>
      <w:r w:rsidRPr="00054538">
        <w:rPr>
          <w:rFonts w:ascii="Times New Roman" w:hAnsi="Times New Roman"/>
          <w:sz w:val="28"/>
          <w:szCs w:val="28"/>
        </w:rPr>
        <w:t xml:space="preserve"> от грязи в осеннее ненастье.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Население занимается сельским хозяйством, добычей нефти, работают в государственных учреждениях.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В будущем году в деревне планируется начало строительства Дома культуры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н.п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авель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132701" w:rsidRPr="00054538" w:rsidRDefault="00132701" w:rsidP="001327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4538">
        <w:rPr>
          <w:rFonts w:ascii="Times New Roman" w:hAnsi="Times New Roman"/>
          <w:sz w:val="28"/>
          <w:szCs w:val="28"/>
        </w:rPr>
        <w:t>Жители любят своё село и знают его историю.</w:t>
      </w:r>
    </w:p>
    <w:bookmarkEnd w:id="0"/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2</w:t>
      </w:r>
      <w:r w:rsidRPr="00BC63A6"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b/>
          <w:sz w:val="28"/>
          <w:szCs w:val="28"/>
        </w:rPr>
        <w:t>Социально-экономическое развитие</w:t>
      </w:r>
      <w:r w:rsidRPr="00BC63A6">
        <w:rPr>
          <w:rFonts w:ascii="Times New Roman" w:hAnsi="Times New Roman"/>
          <w:b/>
          <w:sz w:val="28"/>
          <w:szCs w:val="28"/>
        </w:rPr>
        <w:t xml:space="preserve"> </w:t>
      </w: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Численность сельского населения по состоянию на 01.01.2017 составила</w:t>
      </w:r>
      <w:r>
        <w:rPr>
          <w:rFonts w:ascii="Times New Roman" w:hAnsi="Times New Roman"/>
          <w:sz w:val="28"/>
          <w:szCs w:val="28"/>
        </w:rPr>
        <w:t>828</w:t>
      </w:r>
      <w:r w:rsidRPr="00BC63A6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BC63A6">
        <w:rPr>
          <w:rFonts w:ascii="Times New Roman" w:hAnsi="Times New Roman"/>
          <w:sz w:val="28"/>
          <w:szCs w:val="28"/>
        </w:rPr>
        <w:t>, из них трудоспособного сельского населения – 5</w:t>
      </w:r>
      <w:r>
        <w:rPr>
          <w:rFonts w:ascii="Times New Roman" w:hAnsi="Times New Roman"/>
          <w:sz w:val="28"/>
          <w:szCs w:val="28"/>
        </w:rPr>
        <w:t>3,2% или 460</w:t>
      </w:r>
      <w:r w:rsidRPr="00BC63A6">
        <w:rPr>
          <w:rFonts w:ascii="Times New Roman" w:hAnsi="Times New Roman"/>
          <w:sz w:val="28"/>
          <w:szCs w:val="28"/>
        </w:rPr>
        <w:t xml:space="preserve"> человек.</w:t>
      </w:r>
    </w:p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1. Динамика изменения численности населения 2012-2016 гг.</w:t>
      </w:r>
    </w:p>
    <w:p w:rsidR="00132701" w:rsidRPr="00CE0288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1"/>
        <w:gridCol w:w="1376"/>
        <w:gridCol w:w="1376"/>
        <w:gridCol w:w="1376"/>
        <w:gridCol w:w="1376"/>
        <w:gridCol w:w="1376"/>
      </w:tblGrid>
      <w:tr w:rsidR="00132701" w:rsidRPr="00DA64DA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2012 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2015 г.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32701" w:rsidRPr="00DA64DA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64DA">
              <w:rPr>
                <w:rFonts w:ascii="Times New Roman" w:hAnsi="Times New Roman"/>
                <w:sz w:val="28"/>
                <w:szCs w:val="28"/>
              </w:rPr>
              <w:t>Численность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населения,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DA64DA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836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DA64DA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DA64DA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DA64DA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834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lastRenderedPageBreak/>
              <w:t>Родилось</w:t>
            </w:r>
            <w:r>
              <w:rPr>
                <w:rFonts w:ascii="Times New Roman" w:hAnsi="Times New Roman"/>
                <w:sz w:val="28"/>
                <w:szCs w:val="28"/>
              </w:rPr>
              <w:t>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32701" w:rsidRPr="00BC63A6" w:rsidTr="00BB2A54">
        <w:trPr>
          <w:trHeight w:val="39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Умерло</w:t>
            </w:r>
            <w:r>
              <w:rPr>
                <w:rFonts w:ascii="Times New Roman" w:hAnsi="Times New Roman"/>
                <w:sz w:val="28"/>
                <w:szCs w:val="28"/>
              </w:rPr>
              <w:t>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Естественная убыль,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Прибыло</w:t>
            </w:r>
            <w:r>
              <w:rPr>
                <w:rFonts w:ascii="Times New Roman" w:hAnsi="Times New Roman"/>
                <w:sz w:val="28"/>
                <w:szCs w:val="28"/>
              </w:rPr>
              <w:t>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Убыло</w:t>
            </w:r>
            <w:r>
              <w:rPr>
                <w:rFonts w:ascii="Times New Roman" w:hAnsi="Times New Roman"/>
                <w:sz w:val="28"/>
                <w:szCs w:val="28"/>
              </w:rPr>
              <w:t>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132701" w:rsidRPr="00BC63A6" w:rsidTr="00BB2A54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Механический прирост (убыль) населения</w:t>
            </w:r>
            <w:r>
              <w:rPr>
                <w:rFonts w:ascii="Times New Roman" w:hAnsi="Times New Roman"/>
                <w:sz w:val="28"/>
                <w:szCs w:val="28"/>
              </w:rPr>
              <w:t>, человек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+14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+18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+43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+1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2701" w:rsidRPr="00BC63A6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63A6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</w:tr>
    </w:tbl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i/>
          <w:color w:val="C0504D"/>
          <w:sz w:val="28"/>
          <w:szCs w:val="28"/>
        </w:rPr>
      </w:pPr>
      <w:r w:rsidRPr="00BC63A6">
        <w:rPr>
          <w:rFonts w:ascii="Times New Roman" w:hAnsi="Times New Roman"/>
          <w:i/>
          <w:color w:val="C0504D"/>
          <w:sz w:val="28"/>
          <w:szCs w:val="28"/>
        </w:rPr>
        <w:t xml:space="preserve"> </w:t>
      </w:r>
    </w:p>
    <w:p w:rsidR="00132701" w:rsidRPr="00CE0288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E0288">
        <w:rPr>
          <w:rFonts w:ascii="Times New Roman" w:hAnsi="Times New Roman"/>
          <w:sz w:val="28"/>
          <w:szCs w:val="28"/>
        </w:rPr>
        <w:t xml:space="preserve">Анализ демографической ситуации </w:t>
      </w:r>
      <w:r w:rsidRPr="00BC63A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основ</w:t>
      </w:r>
      <w:r w:rsidRPr="00BC63A6">
        <w:rPr>
          <w:rFonts w:ascii="Times New Roman" w:hAnsi="Times New Roman"/>
          <w:sz w:val="28"/>
          <w:szCs w:val="28"/>
        </w:rPr>
        <w:t>ского сельско</w:t>
      </w:r>
      <w:r>
        <w:rPr>
          <w:rFonts w:ascii="Times New Roman" w:hAnsi="Times New Roman"/>
          <w:sz w:val="28"/>
          <w:szCs w:val="28"/>
        </w:rPr>
        <w:t>го</w:t>
      </w:r>
      <w:r w:rsidRPr="00BC63A6">
        <w:rPr>
          <w:rFonts w:ascii="Times New Roman" w:hAnsi="Times New Roman"/>
          <w:sz w:val="28"/>
          <w:szCs w:val="28"/>
        </w:rPr>
        <w:t xml:space="preserve"> поселени</w:t>
      </w:r>
      <w:r>
        <w:rPr>
          <w:rFonts w:ascii="Times New Roman" w:hAnsi="Times New Roman"/>
          <w:sz w:val="28"/>
          <w:szCs w:val="28"/>
        </w:rPr>
        <w:t xml:space="preserve">я характеризует умеренные тенденции развития: численность населения за пятилетний период выросла на 1%, ежегодная рождаемость составляет 1% от общей численности населения, ежегодная смертность при этом превышает уровень рождаемости на 1% и составляет 2% от численности населения. </w:t>
      </w:r>
      <w:proofErr w:type="gramStart"/>
      <w:r>
        <w:rPr>
          <w:rFonts w:ascii="Times New Roman" w:hAnsi="Times New Roman"/>
          <w:sz w:val="28"/>
          <w:szCs w:val="28"/>
        </w:rPr>
        <w:t xml:space="preserve">Особое влияние на </w:t>
      </w:r>
      <w:r w:rsidRPr="00C11C8E">
        <w:rPr>
          <w:rFonts w:ascii="Times New Roman" w:hAnsi="Times New Roman"/>
          <w:sz w:val="28"/>
          <w:szCs w:val="28"/>
        </w:rPr>
        <w:t xml:space="preserve"> численность населения трудоспособного возраста </w:t>
      </w:r>
      <w:r>
        <w:rPr>
          <w:rFonts w:ascii="Times New Roman" w:hAnsi="Times New Roman"/>
          <w:sz w:val="28"/>
          <w:szCs w:val="28"/>
        </w:rPr>
        <w:t>оказывает</w:t>
      </w:r>
      <w:r w:rsidRPr="00C11C8E">
        <w:rPr>
          <w:rFonts w:ascii="Times New Roman" w:hAnsi="Times New Roman"/>
          <w:sz w:val="28"/>
          <w:szCs w:val="28"/>
        </w:rPr>
        <w:t xml:space="preserve"> отток молодежи в другие города и районы</w:t>
      </w:r>
      <w:r>
        <w:rPr>
          <w:rFonts w:ascii="Times New Roman" w:hAnsi="Times New Roman"/>
          <w:sz w:val="28"/>
          <w:szCs w:val="28"/>
        </w:rPr>
        <w:t>, ежегодная убыль населения составляет 3,8-4,2% от общей численности населения, количество прибывших вместе с тем, снижается в среднем на 2% ежегодно.</w:t>
      </w:r>
      <w:proofErr w:type="gramEnd"/>
    </w:p>
    <w:p w:rsidR="00132701" w:rsidRPr="00C007D4" w:rsidRDefault="00132701" w:rsidP="00132701">
      <w:pPr>
        <w:pStyle w:val="2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007D4">
        <w:rPr>
          <w:rFonts w:ascii="Times New Roman" w:hAnsi="Times New Roman"/>
          <w:sz w:val="28"/>
          <w:szCs w:val="28"/>
        </w:rPr>
        <w:t xml:space="preserve">При успешной реализации программы модернизации здравоохранения, ожидается замедление темпов естественной убыли населения за счет увеличения рождаемости и уменьшения смертности населения района. Вместе с тем, необходимо поддержание демографического роста путем пересмотра системы социальных услуг и создания условий для остановки оттока трудоспособного населения.  </w:t>
      </w: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 xml:space="preserve">В селе </w:t>
      </w:r>
      <w:r>
        <w:rPr>
          <w:rFonts w:ascii="Times New Roman" w:hAnsi="Times New Roman"/>
          <w:sz w:val="28"/>
          <w:szCs w:val="28"/>
        </w:rPr>
        <w:t>Благодатная</w:t>
      </w:r>
      <w:r w:rsidRPr="00BC63A6">
        <w:rPr>
          <w:rFonts w:ascii="Times New Roman" w:hAnsi="Times New Roman"/>
          <w:sz w:val="28"/>
          <w:szCs w:val="28"/>
        </w:rPr>
        <w:t xml:space="preserve"> имеется общеобразовательная средн</w:t>
      </w:r>
      <w:r>
        <w:rPr>
          <w:rFonts w:ascii="Times New Roman" w:hAnsi="Times New Roman"/>
          <w:sz w:val="28"/>
          <w:szCs w:val="28"/>
        </w:rPr>
        <w:t xml:space="preserve">яя школа, </w:t>
      </w:r>
      <w:r w:rsidRPr="00BC63A6">
        <w:rPr>
          <w:rFonts w:ascii="Times New Roman" w:hAnsi="Times New Roman"/>
          <w:sz w:val="28"/>
          <w:szCs w:val="28"/>
        </w:rPr>
        <w:t xml:space="preserve"> Дом Культуры, библиотека, фельдшерско-акушерский пункт</w:t>
      </w:r>
      <w:r>
        <w:rPr>
          <w:rFonts w:ascii="Times New Roman" w:hAnsi="Times New Roman"/>
          <w:sz w:val="28"/>
          <w:szCs w:val="28"/>
        </w:rPr>
        <w:t xml:space="preserve"> и отделение почтовой связи 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2. Сведения об образовательной сфере 2012-2016 гг.</w:t>
      </w:r>
    </w:p>
    <w:p w:rsidR="00132701" w:rsidRPr="0019536E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31"/>
        <w:gridCol w:w="1220"/>
        <w:gridCol w:w="1220"/>
        <w:gridCol w:w="1220"/>
        <w:gridCol w:w="1220"/>
        <w:gridCol w:w="1087"/>
      </w:tblGrid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2012 г.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2015 г.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Кол-во образовательных учреждений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в т</w:t>
            </w:r>
            <w:proofErr w:type="gramStart"/>
            <w:r w:rsidRPr="006F2294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Благодатновская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F2294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</w:t>
            </w:r>
            <w:r>
              <w:rPr>
                <w:rFonts w:ascii="Times New Roman" w:hAnsi="Times New Roman"/>
                <w:sz w:val="28"/>
                <w:szCs w:val="28"/>
              </w:rPr>
              <w:t>» НМР РТ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Доля выпускников средней школы в общ</w:t>
            </w:r>
            <w:r>
              <w:rPr>
                <w:rFonts w:ascii="Times New Roman" w:hAnsi="Times New Roman"/>
                <w:sz w:val="28"/>
                <w:szCs w:val="28"/>
              </w:rPr>
              <w:t>ей численности учащихся</w:t>
            </w:r>
            <w:proofErr w:type="gramStart"/>
            <w:r w:rsidRPr="006F2294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064" w:type="dxa"/>
          </w:tcPr>
          <w:p w:rsidR="00132701" w:rsidRPr="00EF4CD0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4CD0">
              <w:rPr>
                <w:rFonts w:ascii="Times New Roman" w:hAnsi="Times New Roman"/>
                <w:sz w:val="26"/>
                <w:szCs w:val="26"/>
              </w:rPr>
              <w:t>16/12,9%</w:t>
            </w:r>
          </w:p>
        </w:tc>
        <w:tc>
          <w:tcPr>
            <w:tcW w:w="1064" w:type="dxa"/>
          </w:tcPr>
          <w:p w:rsidR="00132701" w:rsidRPr="00EF4CD0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4CD0">
              <w:rPr>
                <w:rFonts w:ascii="Times New Roman" w:hAnsi="Times New Roman"/>
                <w:sz w:val="26"/>
                <w:szCs w:val="26"/>
              </w:rPr>
              <w:t>14/11,3%</w:t>
            </w:r>
          </w:p>
        </w:tc>
        <w:tc>
          <w:tcPr>
            <w:tcW w:w="1064" w:type="dxa"/>
          </w:tcPr>
          <w:p w:rsidR="00132701" w:rsidRPr="00EF4CD0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4CD0">
              <w:rPr>
                <w:rFonts w:ascii="Times New Roman" w:hAnsi="Times New Roman"/>
                <w:sz w:val="26"/>
                <w:szCs w:val="26"/>
              </w:rPr>
              <w:t>21/16,3%</w:t>
            </w:r>
          </w:p>
        </w:tc>
        <w:tc>
          <w:tcPr>
            <w:tcW w:w="1064" w:type="dxa"/>
          </w:tcPr>
          <w:p w:rsidR="00132701" w:rsidRPr="00EF4CD0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4CD0">
              <w:rPr>
                <w:rFonts w:ascii="Times New Roman" w:hAnsi="Times New Roman"/>
                <w:sz w:val="26"/>
                <w:szCs w:val="26"/>
              </w:rPr>
              <w:t>16/14,3%</w:t>
            </w:r>
          </w:p>
        </w:tc>
        <w:tc>
          <w:tcPr>
            <w:tcW w:w="1114" w:type="dxa"/>
          </w:tcPr>
          <w:p w:rsidR="00132701" w:rsidRPr="00EF4CD0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F4CD0">
              <w:rPr>
                <w:rFonts w:ascii="Times New Roman" w:hAnsi="Times New Roman"/>
                <w:sz w:val="26"/>
                <w:szCs w:val="26"/>
              </w:rPr>
              <w:t>19/19%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Выпускников 9 класса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Выпускников 11 класса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lastRenderedPageBreak/>
              <w:t>Кол-во учащихся  в школах Поселения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1064" w:type="dxa"/>
            <w:tcBorders>
              <w:bottom w:val="single" w:sz="4" w:space="0" w:color="000000"/>
            </w:tcBorders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1114" w:type="dxa"/>
            <w:tcBorders>
              <w:bottom w:val="single" w:sz="4" w:space="0" w:color="000000"/>
            </w:tcBorders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32701" w:rsidRPr="00686C3A" w:rsidTr="00BB2A54">
        <w:tc>
          <w:tcPr>
            <w:tcW w:w="5228" w:type="dxa"/>
          </w:tcPr>
          <w:p w:rsidR="00132701" w:rsidRPr="00EC75D1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Кол-во детей дошкольного возраста</w:t>
            </w:r>
          </w:p>
        </w:tc>
        <w:tc>
          <w:tcPr>
            <w:tcW w:w="1064" w:type="dxa"/>
            <w:shd w:val="clear" w:color="auto" w:fill="auto"/>
          </w:tcPr>
          <w:p w:rsidR="00132701" w:rsidRPr="00EC75D1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1064" w:type="dxa"/>
            <w:shd w:val="clear" w:color="auto" w:fill="auto"/>
          </w:tcPr>
          <w:p w:rsidR="00132701" w:rsidRPr="00EC75D1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064" w:type="dxa"/>
            <w:shd w:val="clear" w:color="auto" w:fill="auto"/>
          </w:tcPr>
          <w:p w:rsidR="00132701" w:rsidRPr="00EC75D1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1064" w:type="dxa"/>
            <w:shd w:val="clear" w:color="auto" w:fill="auto"/>
          </w:tcPr>
          <w:p w:rsidR="00132701" w:rsidRPr="00EC75D1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114" w:type="dxa"/>
            <w:shd w:val="clear" w:color="auto" w:fill="auto"/>
          </w:tcPr>
          <w:p w:rsidR="00132701" w:rsidRPr="00686C3A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75D1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Кол-во педагогических работников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32701" w:rsidRPr="0019536E" w:rsidTr="00BB2A54">
        <w:tc>
          <w:tcPr>
            <w:tcW w:w="5228" w:type="dxa"/>
          </w:tcPr>
          <w:p w:rsidR="00132701" w:rsidRPr="006F2294" w:rsidRDefault="00132701" w:rsidP="00BB2A54">
            <w:p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Со средне специальным образованием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229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4" w:type="dxa"/>
          </w:tcPr>
          <w:p w:rsidR="00132701" w:rsidRPr="006F2294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132701" w:rsidRDefault="00132701" w:rsidP="00132701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132701" w:rsidRDefault="00132701" w:rsidP="001327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EC18DE">
        <w:rPr>
          <w:rFonts w:ascii="Times New Roman" w:hAnsi="Times New Roman"/>
          <w:sz w:val="28"/>
          <w:szCs w:val="28"/>
          <w:lang w:eastAsia="ru-RU"/>
        </w:rPr>
        <w:t xml:space="preserve">бразование лежит в основе развития экономики, где важную роль играет привлечение новых, молодых специалистов. Повышение качества образовательных услуг, модернизация муниципальной системы образования будут способствовать духовно-нравственному, физическому развитию учащихся, формированию у них ответственной жизненной позиции.  </w:t>
      </w:r>
    </w:p>
    <w:p w:rsidR="00132701" w:rsidRPr="006F2294" w:rsidRDefault="00132701" w:rsidP="001327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2294">
        <w:rPr>
          <w:rFonts w:ascii="Times New Roman" w:hAnsi="Times New Roman"/>
          <w:sz w:val="28"/>
          <w:szCs w:val="28"/>
        </w:rPr>
        <w:t>Культура в Поселении представлена Домом Культуры, капитальн</w:t>
      </w:r>
      <w:r>
        <w:rPr>
          <w:rFonts w:ascii="Times New Roman" w:hAnsi="Times New Roman"/>
          <w:sz w:val="28"/>
          <w:szCs w:val="28"/>
        </w:rPr>
        <w:t>ое</w:t>
      </w:r>
      <w:r w:rsidRPr="006F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строительство</w:t>
      </w:r>
      <w:r w:rsidRPr="006F2294">
        <w:rPr>
          <w:rFonts w:ascii="Times New Roman" w:hAnsi="Times New Roman"/>
          <w:sz w:val="28"/>
          <w:szCs w:val="28"/>
        </w:rPr>
        <w:t xml:space="preserve"> которого был произведен в 201</w:t>
      </w:r>
      <w:r>
        <w:rPr>
          <w:rFonts w:ascii="Times New Roman" w:hAnsi="Times New Roman"/>
          <w:sz w:val="28"/>
          <w:szCs w:val="28"/>
        </w:rPr>
        <w:t>2</w:t>
      </w:r>
      <w:r w:rsidRPr="006F2294">
        <w:rPr>
          <w:rFonts w:ascii="Times New Roman" w:hAnsi="Times New Roman"/>
          <w:sz w:val="28"/>
          <w:szCs w:val="28"/>
        </w:rPr>
        <w:t xml:space="preserve"> году. Количество сотрудников Дома Культуры - </w:t>
      </w:r>
      <w:r>
        <w:rPr>
          <w:rFonts w:ascii="Times New Roman" w:hAnsi="Times New Roman"/>
          <w:sz w:val="28"/>
          <w:szCs w:val="28"/>
        </w:rPr>
        <w:t>5</w:t>
      </w:r>
      <w:r w:rsidRPr="006F2294">
        <w:rPr>
          <w:rFonts w:ascii="Times New Roman" w:hAnsi="Times New Roman"/>
          <w:sz w:val="28"/>
          <w:szCs w:val="28"/>
        </w:rPr>
        <w:t xml:space="preserve"> человека, библиотека - </w:t>
      </w:r>
      <w:r>
        <w:rPr>
          <w:rFonts w:ascii="Times New Roman" w:hAnsi="Times New Roman"/>
          <w:sz w:val="28"/>
          <w:szCs w:val="28"/>
        </w:rPr>
        <w:t>2</w:t>
      </w:r>
      <w:r w:rsidRPr="006F2294">
        <w:rPr>
          <w:rFonts w:ascii="Times New Roman" w:hAnsi="Times New Roman"/>
          <w:sz w:val="28"/>
          <w:szCs w:val="28"/>
        </w:rPr>
        <w:t xml:space="preserve"> человек.</w:t>
      </w:r>
    </w:p>
    <w:p w:rsidR="00132701" w:rsidRDefault="00132701" w:rsidP="00132701">
      <w:pPr>
        <w:spacing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Задачей муниципальной политики в сфере здравоохранения является повышение качества и доступности медицинских услуг, обеспечивающее снижение уровня заболеваемости жителей и увеличение продолжительности жизни, уменьшение детской и общей заболеваемости, снижение смертности людей трудоспособного возраста от управляемых причин, пропаганда здорового образа жизни.</w:t>
      </w:r>
    </w:p>
    <w:p w:rsidR="00132701" w:rsidRPr="006F2294" w:rsidRDefault="00132701" w:rsidP="0013270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F2294">
        <w:rPr>
          <w:rFonts w:ascii="Times New Roman" w:hAnsi="Times New Roman"/>
          <w:sz w:val="28"/>
          <w:szCs w:val="28"/>
        </w:rPr>
        <w:t xml:space="preserve">На территории поселения находятся </w:t>
      </w:r>
      <w:r>
        <w:rPr>
          <w:rFonts w:ascii="Times New Roman" w:hAnsi="Times New Roman"/>
          <w:sz w:val="28"/>
          <w:szCs w:val="28"/>
        </w:rPr>
        <w:t>3</w:t>
      </w:r>
      <w:r w:rsidRPr="006F2294">
        <w:rPr>
          <w:rFonts w:ascii="Times New Roman" w:hAnsi="Times New Roman"/>
          <w:sz w:val="28"/>
          <w:szCs w:val="28"/>
        </w:rPr>
        <w:t xml:space="preserve"> ФАП  с численностью </w:t>
      </w:r>
      <w:proofErr w:type="gramStart"/>
      <w:r w:rsidRPr="006F2294">
        <w:rPr>
          <w:rFonts w:ascii="Times New Roman" w:hAnsi="Times New Roman"/>
          <w:sz w:val="28"/>
          <w:szCs w:val="28"/>
        </w:rPr>
        <w:t>работающих</w:t>
      </w:r>
      <w:proofErr w:type="gramEnd"/>
      <w:r w:rsidRPr="006F2294">
        <w:rPr>
          <w:rFonts w:ascii="Times New Roman" w:hAnsi="Times New Roman"/>
          <w:sz w:val="28"/>
          <w:szCs w:val="28"/>
        </w:rPr>
        <w:t xml:space="preserve"> 2 человека, которые оказывают первую медицинскую помощь.</w:t>
      </w: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Pr="0019536E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3. Сведения об учреждении здравоохранения 2012-2016 гг.</w:t>
      </w:r>
    </w:p>
    <w:p w:rsidR="00132701" w:rsidRPr="0019536E" w:rsidRDefault="00132701" w:rsidP="0013270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7"/>
        <w:gridCol w:w="1074"/>
        <w:gridCol w:w="1074"/>
        <w:gridCol w:w="1074"/>
        <w:gridCol w:w="1186"/>
        <w:gridCol w:w="1046"/>
      </w:tblGrid>
      <w:tr w:rsidR="00132701" w:rsidRPr="0019536E" w:rsidTr="00BB2A54">
        <w:tc>
          <w:tcPr>
            <w:tcW w:w="464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13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2012 г.</w:t>
            </w:r>
          </w:p>
        </w:tc>
        <w:tc>
          <w:tcPr>
            <w:tcW w:w="113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1134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1276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2015 г.</w:t>
            </w:r>
          </w:p>
        </w:tc>
        <w:tc>
          <w:tcPr>
            <w:tcW w:w="1099" w:type="dxa"/>
          </w:tcPr>
          <w:p w:rsidR="00132701" w:rsidRPr="006F2294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2294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</w:tc>
      </w:tr>
      <w:tr w:rsidR="00132701" w:rsidRPr="0019536E" w:rsidTr="00BB2A54">
        <w:tc>
          <w:tcPr>
            <w:tcW w:w="4644" w:type="dxa"/>
          </w:tcPr>
          <w:p w:rsidR="00132701" w:rsidRPr="00EA6B4D" w:rsidRDefault="00132701" w:rsidP="00BB2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Наличие медицинских учреждений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ФАП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ФАП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ФАП</w:t>
            </w:r>
          </w:p>
        </w:tc>
        <w:tc>
          <w:tcPr>
            <w:tcW w:w="1276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ФАП</w:t>
            </w:r>
          </w:p>
        </w:tc>
        <w:tc>
          <w:tcPr>
            <w:tcW w:w="1099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ФАП</w:t>
            </w:r>
          </w:p>
        </w:tc>
      </w:tr>
      <w:tr w:rsidR="00132701" w:rsidRPr="0019536E" w:rsidTr="00BB2A54">
        <w:tc>
          <w:tcPr>
            <w:tcW w:w="4644" w:type="dxa"/>
          </w:tcPr>
          <w:p w:rsidR="00132701" w:rsidRPr="00EA6B4D" w:rsidRDefault="00132701" w:rsidP="00BB2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Число врачебных коек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32701" w:rsidRPr="0019536E" w:rsidTr="00BB2A54">
        <w:tc>
          <w:tcPr>
            <w:tcW w:w="4644" w:type="dxa"/>
          </w:tcPr>
          <w:p w:rsidR="00132701" w:rsidRPr="00EA6B4D" w:rsidRDefault="00132701" w:rsidP="00BB2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Численность врачей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9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132701" w:rsidRPr="0019536E" w:rsidTr="00BB2A54">
        <w:tc>
          <w:tcPr>
            <w:tcW w:w="4644" w:type="dxa"/>
          </w:tcPr>
          <w:p w:rsidR="00132701" w:rsidRPr="00EA6B4D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Численность среднего медицинского персонала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099" w:type="dxa"/>
          </w:tcPr>
          <w:p w:rsidR="00132701" w:rsidRPr="00EA6B4D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6B4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i/>
          <w:color w:val="C0504D"/>
          <w:sz w:val="28"/>
          <w:szCs w:val="28"/>
        </w:rPr>
      </w:pP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675E5">
        <w:rPr>
          <w:rFonts w:ascii="Times New Roman" w:hAnsi="Times New Roman"/>
          <w:sz w:val="28"/>
          <w:szCs w:val="28"/>
        </w:rPr>
        <w:t>Одним из наиболее важных показателей, обеспечивающих высокий уровень качества жизни, являются доходы граждан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C36C4">
        <w:rPr>
          <w:rFonts w:ascii="Times New Roman" w:hAnsi="Times New Roman"/>
          <w:sz w:val="28"/>
          <w:szCs w:val="28"/>
          <w:shd w:val="clear" w:color="auto" w:fill="FFFFFF"/>
        </w:rPr>
        <w:t>Основным источником доходов по-прежнему остаетс</w:t>
      </w:r>
      <w:r w:rsidRPr="00975CB7">
        <w:rPr>
          <w:rFonts w:ascii="Times New Roman" w:hAnsi="Times New Roman"/>
          <w:sz w:val="28"/>
          <w:szCs w:val="28"/>
          <w:shd w:val="clear" w:color="auto" w:fill="FFFFFF"/>
        </w:rPr>
        <w:t xml:space="preserve">я оплата труда. </w:t>
      </w:r>
      <w:r w:rsidRPr="00975CB7">
        <w:rPr>
          <w:rFonts w:ascii="Times New Roman" w:hAnsi="Times New Roman"/>
          <w:sz w:val="28"/>
          <w:szCs w:val="28"/>
        </w:rPr>
        <w:t>В 201</w:t>
      </w:r>
      <w:r>
        <w:rPr>
          <w:rFonts w:ascii="Times New Roman" w:hAnsi="Times New Roman"/>
          <w:sz w:val="28"/>
          <w:szCs w:val="28"/>
        </w:rPr>
        <w:t>6</w:t>
      </w:r>
      <w:r w:rsidRPr="00975CB7">
        <w:rPr>
          <w:rFonts w:ascii="Times New Roman" w:hAnsi="Times New Roman"/>
          <w:sz w:val="28"/>
          <w:szCs w:val="28"/>
        </w:rPr>
        <w:t xml:space="preserve"> году среднемесячная заработная плата по </w:t>
      </w:r>
      <w:r>
        <w:rPr>
          <w:rFonts w:ascii="Times New Roman" w:hAnsi="Times New Roman"/>
          <w:sz w:val="28"/>
          <w:szCs w:val="28"/>
        </w:rPr>
        <w:t>поселению</w:t>
      </w:r>
      <w:r w:rsidRPr="00975CB7">
        <w:rPr>
          <w:rFonts w:ascii="Times New Roman" w:hAnsi="Times New Roman"/>
          <w:sz w:val="28"/>
          <w:szCs w:val="28"/>
        </w:rPr>
        <w:t xml:space="preserve"> составила </w:t>
      </w:r>
      <w:r>
        <w:rPr>
          <w:rFonts w:ascii="Times New Roman" w:hAnsi="Times New Roman"/>
          <w:sz w:val="28"/>
          <w:szCs w:val="28"/>
        </w:rPr>
        <w:t>14 516,96</w:t>
      </w:r>
      <w:r w:rsidRPr="00975CB7">
        <w:rPr>
          <w:rFonts w:ascii="Times New Roman" w:hAnsi="Times New Roman"/>
          <w:sz w:val="28"/>
          <w:szCs w:val="28"/>
        </w:rPr>
        <w:t xml:space="preserve"> руб., что выше уровня 201</w:t>
      </w:r>
      <w:r>
        <w:rPr>
          <w:rFonts w:ascii="Times New Roman" w:hAnsi="Times New Roman"/>
          <w:sz w:val="28"/>
          <w:szCs w:val="28"/>
        </w:rPr>
        <w:t>5</w:t>
      </w:r>
      <w:r w:rsidRPr="00975CB7">
        <w:rPr>
          <w:rFonts w:ascii="Times New Roman" w:hAnsi="Times New Roman"/>
          <w:sz w:val="28"/>
          <w:szCs w:val="28"/>
        </w:rPr>
        <w:t xml:space="preserve"> года на </w:t>
      </w:r>
      <w:r>
        <w:rPr>
          <w:rFonts w:ascii="Times New Roman" w:hAnsi="Times New Roman"/>
          <w:sz w:val="28"/>
          <w:szCs w:val="28"/>
        </w:rPr>
        <w:t>0,04</w:t>
      </w:r>
      <w:r w:rsidRPr="00975CB7">
        <w:rPr>
          <w:rFonts w:ascii="Times New Roman" w:hAnsi="Times New Roman"/>
          <w:sz w:val="28"/>
          <w:szCs w:val="28"/>
        </w:rPr>
        <w:t>%.</w:t>
      </w:r>
      <w:r w:rsidRPr="00124E9F">
        <w:rPr>
          <w:rFonts w:ascii="Times New Roman" w:hAnsi="Times New Roman"/>
          <w:sz w:val="28"/>
          <w:szCs w:val="28"/>
        </w:rPr>
        <w:t xml:space="preserve"> </w:t>
      </w: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</w:t>
      </w:r>
      <w:r w:rsidRPr="002F1AA3">
        <w:rPr>
          <w:rFonts w:ascii="Times New Roman" w:hAnsi="Times New Roman"/>
          <w:sz w:val="28"/>
          <w:szCs w:val="28"/>
        </w:rPr>
        <w:t>реднесписочная численность сотрудников за 201</w:t>
      </w:r>
      <w:r>
        <w:rPr>
          <w:rFonts w:ascii="Times New Roman" w:hAnsi="Times New Roman"/>
          <w:sz w:val="28"/>
          <w:szCs w:val="28"/>
        </w:rPr>
        <w:t>6</w:t>
      </w:r>
      <w:r w:rsidRPr="002F1AA3">
        <w:rPr>
          <w:rFonts w:ascii="Times New Roman" w:hAnsi="Times New Roman"/>
          <w:sz w:val="28"/>
          <w:szCs w:val="28"/>
        </w:rPr>
        <w:t xml:space="preserve"> год составила </w:t>
      </w:r>
      <w:r>
        <w:rPr>
          <w:rFonts w:ascii="Times New Roman" w:hAnsi="Times New Roman"/>
          <w:sz w:val="28"/>
          <w:szCs w:val="28"/>
        </w:rPr>
        <w:t>20</w:t>
      </w:r>
      <w:r w:rsidRPr="002F1AA3">
        <w:rPr>
          <w:rFonts w:ascii="Times New Roman" w:hAnsi="Times New Roman"/>
          <w:sz w:val="28"/>
          <w:szCs w:val="28"/>
        </w:rPr>
        <w:t xml:space="preserve"> человек, и в соответствии с</w:t>
      </w:r>
      <w:r>
        <w:rPr>
          <w:rFonts w:ascii="Times New Roman" w:hAnsi="Times New Roman"/>
          <w:sz w:val="28"/>
          <w:szCs w:val="28"/>
        </w:rPr>
        <w:t>о среднесрочным</w:t>
      </w:r>
      <w:r w:rsidRPr="002F1AA3">
        <w:rPr>
          <w:rFonts w:ascii="Times New Roman" w:hAnsi="Times New Roman"/>
          <w:sz w:val="28"/>
          <w:szCs w:val="28"/>
        </w:rPr>
        <w:t xml:space="preserve"> прогнозом данный показатель к 20</w:t>
      </w:r>
      <w:r>
        <w:rPr>
          <w:rFonts w:ascii="Times New Roman" w:hAnsi="Times New Roman"/>
          <w:sz w:val="28"/>
          <w:szCs w:val="28"/>
        </w:rPr>
        <w:t>21</w:t>
      </w:r>
      <w:r w:rsidRPr="002F1AA3">
        <w:rPr>
          <w:rFonts w:ascii="Times New Roman" w:hAnsi="Times New Roman"/>
          <w:sz w:val="28"/>
          <w:szCs w:val="28"/>
        </w:rPr>
        <w:t xml:space="preserve"> году сохраняется в районе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124E9F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E9F">
        <w:rPr>
          <w:rFonts w:ascii="Times New Roman" w:hAnsi="Times New Roman"/>
          <w:sz w:val="28"/>
          <w:szCs w:val="28"/>
        </w:rPr>
        <w:t>008,35</w:t>
      </w:r>
      <w:r>
        <w:rPr>
          <w:rFonts w:ascii="Times New Roman" w:hAnsi="Times New Roman"/>
          <w:sz w:val="28"/>
          <w:szCs w:val="28"/>
        </w:rPr>
        <w:t xml:space="preserve"> рублей</w:t>
      </w:r>
      <w:r w:rsidRPr="002F1AA3">
        <w:rPr>
          <w:rFonts w:ascii="Times New Roman" w:hAnsi="Times New Roman"/>
          <w:sz w:val="28"/>
          <w:szCs w:val="28"/>
        </w:rPr>
        <w:t>.</w:t>
      </w:r>
    </w:p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i/>
          <w:color w:val="C0504D"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4. Уровень заработной платы и среднесписочная численность работников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2012-2016 гг.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44"/>
        <w:gridCol w:w="1286"/>
        <w:gridCol w:w="1360"/>
        <w:gridCol w:w="1360"/>
        <w:gridCol w:w="1360"/>
        <w:gridCol w:w="1361"/>
      </w:tblGrid>
      <w:tr w:rsidR="00132701" w:rsidRPr="00711734" w:rsidTr="00BB2A54">
        <w:trPr>
          <w:jc w:val="center"/>
        </w:trPr>
        <w:tc>
          <w:tcPr>
            <w:tcW w:w="3013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3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2012 г.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2015 г.</w:t>
            </w:r>
          </w:p>
        </w:tc>
        <w:tc>
          <w:tcPr>
            <w:tcW w:w="14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4E9F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</w:tc>
      </w:tr>
      <w:tr w:rsidR="00132701" w:rsidRPr="00711734" w:rsidTr="00BB2A54">
        <w:trPr>
          <w:jc w:val="center"/>
        </w:trPr>
        <w:tc>
          <w:tcPr>
            <w:tcW w:w="3013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Среднесписочная численность, человек</w:t>
            </w:r>
          </w:p>
        </w:tc>
        <w:tc>
          <w:tcPr>
            <w:tcW w:w="13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4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132701" w:rsidRPr="00711734" w:rsidTr="00BB2A54">
        <w:trPr>
          <w:jc w:val="center"/>
        </w:trPr>
        <w:tc>
          <w:tcPr>
            <w:tcW w:w="3013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Среднемесячная заработная плата, в рублях</w:t>
            </w:r>
          </w:p>
        </w:tc>
        <w:tc>
          <w:tcPr>
            <w:tcW w:w="13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4E9F">
              <w:rPr>
                <w:rFonts w:ascii="Times New Roman" w:hAnsi="Times New Roman"/>
                <w:sz w:val="28"/>
                <w:szCs w:val="28"/>
              </w:rPr>
              <w:t>472,22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4E9F">
              <w:rPr>
                <w:rFonts w:ascii="Times New Roman" w:hAnsi="Times New Roman"/>
                <w:sz w:val="28"/>
                <w:szCs w:val="28"/>
              </w:rPr>
              <w:t>670,63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124E9F">
              <w:rPr>
                <w:rFonts w:ascii="Times New Roman" w:hAnsi="Times New Roman"/>
                <w:sz w:val="28"/>
                <w:szCs w:val="28"/>
              </w:rPr>
              <w:t>377,79</w:t>
            </w:r>
          </w:p>
        </w:tc>
        <w:tc>
          <w:tcPr>
            <w:tcW w:w="1481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4E9F">
              <w:rPr>
                <w:rFonts w:ascii="Times New Roman" w:hAnsi="Times New Roman"/>
                <w:sz w:val="28"/>
                <w:szCs w:val="28"/>
              </w:rPr>
              <w:t>509,71</w:t>
            </w:r>
          </w:p>
        </w:tc>
        <w:tc>
          <w:tcPr>
            <w:tcW w:w="1482" w:type="dxa"/>
          </w:tcPr>
          <w:p w:rsidR="00132701" w:rsidRPr="00124E9F" w:rsidRDefault="00132701" w:rsidP="00BB2A5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4E9F">
              <w:rPr>
                <w:rFonts w:ascii="Times New Roman" w:hAnsi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24E9F">
              <w:rPr>
                <w:rFonts w:ascii="Times New Roman" w:hAnsi="Times New Roman"/>
                <w:sz w:val="28"/>
                <w:szCs w:val="28"/>
              </w:rPr>
              <w:t>516,96</w:t>
            </w:r>
          </w:p>
        </w:tc>
      </w:tr>
    </w:tbl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i/>
          <w:color w:val="C0504D"/>
          <w:sz w:val="28"/>
          <w:szCs w:val="28"/>
        </w:rPr>
      </w:pPr>
    </w:p>
    <w:p w:rsidR="00132701" w:rsidRPr="00BC63A6" w:rsidRDefault="00132701" w:rsidP="00132701">
      <w:pPr>
        <w:pStyle w:val="rtejustify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BC63A6">
        <w:rPr>
          <w:rFonts w:eastAsia="Calibri"/>
          <w:b/>
          <w:sz w:val="28"/>
          <w:szCs w:val="28"/>
          <w:lang w:eastAsia="en-US"/>
        </w:rPr>
        <w:t>1.</w:t>
      </w:r>
      <w:r>
        <w:rPr>
          <w:rFonts w:eastAsia="Calibri"/>
          <w:b/>
          <w:sz w:val="28"/>
          <w:szCs w:val="28"/>
          <w:lang w:eastAsia="en-US"/>
        </w:rPr>
        <w:t>3</w:t>
      </w:r>
      <w:r w:rsidRPr="00BC63A6">
        <w:rPr>
          <w:rFonts w:eastAsia="Calibri"/>
          <w:b/>
          <w:sz w:val="28"/>
          <w:szCs w:val="28"/>
          <w:lang w:eastAsia="en-US"/>
        </w:rPr>
        <w:t>. Показатели агропромышленной деятельности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            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Сельскохозяйственная отрасль представлена одной сельскохозяйственной организацией </w:t>
      </w:r>
      <w:r>
        <w:rPr>
          <w:rFonts w:eastAsia="Calibri"/>
          <w:sz w:val="28"/>
          <w:szCs w:val="28"/>
          <w:lang w:eastAsia="en-US"/>
        </w:rPr>
        <w:t>ООО «</w:t>
      </w:r>
      <w:proofErr w:type="spellStart"/>
      <w:r>
        <w:rPr>
          <w:rFonts w:eastAsia="Calibri"/>
          <w:sz w:val="28"/>
          <w:szCs w:val="28"/>
          <w:lang w:eastAsia="en-US"/>
        </w:rPr>
        <w:t>Нефтехиагропром</w:t>
      </w:r>
      <w:proofErr w:type="spellEnd"/>
      <w:r>
        <w:rPr>
          <w:rFonts w:eastAsia="Calibri"/>
          <w:sz w:val="28"/>
          <w:szCs w:val="28"/>
          <w:lang w:eastAsia="en-US"/>
        </w:rPr>
        <w:t>»</w:t>
      </w:r>
      <w:r w:rsidRPr="00EA6B4D">
        <w:rPr>
          <w:rFonts w:eastAsia="Calibri"/>
          <w:sz w:val="28"/>
          <w:szCs w:val="28"/>
          <w:lang w:eastAsia="en-US"/>
        </w:rPr>
        <w:t xml:space="preserve">, а также </w:t>
      </w:r>
      <w:r>
        <w:rPr>
          <w:rFonts w:eastAsia="Calibri"/>
          <w:sz w:val="28"/>
          <w:szCs w:val="28"/>
          <w:lang w:eastAsia="en-US"/>
        </w:rPr>
        <w:t>377</w:t>
      </w:r>
      <w:r w:rsidRPr="00EA6B4D">
        <w:rPr>
          <w:rFonts w:eastAsia="Calibri"/>
          <w:sz w:val="28"/>
          <w:szCs w:val="28"/>
          <w:lang w:eastAsia="en-US"/>
        </w:rPr>
        <w:t xml:space="preserve"> личных подсобных хозяйств.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CB090C">
        <w:rPr>
          <w:sz w:val="28"/>
          <w:szCs w:val="28"/>
        </w:rPr>
        <w:t xml:space="preserve">Устойчивое развитие агропромышленного комплекса </w:t>
      </w:r>
      <w:r>
        <w:rPr>
          <w:sz w:val="28"/>
          <w:szCs w:val="28"/>
        </w:rPr>
        <w:t>зависит</w:t>
      </w:r>
      <w:r w:rsidRPr="00CB090C">
        <w:rPr>
          <w:sz w:val="28"/>
          <w:szCs w:val="28"/>
        </w:rPr>
        <w:t xml:space="preserve"> от эффективной работы малых форм хозяйствования.</w:t>
      </w:r>
      <w:r>
        <w:rPr>
          <w:sz w:val="28"/>
          <w:szCs w:val="28"/>
        </w:rPr>
        <w:t xml:space="preserve"> </w:t>
      </w:r>
      <w:r w:rsidRPr="00EA6B4D">
        <w:rPr>
          <w:rFonts w:eastAsia="Calibri"/>
          <w:sz w:val="28"/>
          <w:szCs w:val="28"/>
          <w:lang w:eastAsia="en-US"/>
        </w:rPr>
        <w:t>Основным (преобладающим) производственным направлением хозяйственной деятельности на территории  является производство сельскохозяйственной продукции сельскохозяйственны</w:t>
      </w:r>
      <w:r>
        <w:rPr>
          <w:rFonts w:eastAsia="Calibri"/>
          <w:sz w:val="28"/>
          <w:szCs w:val="28"/>
          <w:lang w:eastAsia="en-US"/>
        </w:rPr>
        <w:t>ми</w:t>
      </w:r>
      <w:r w:rsidRPr="00EA6B4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A6B4D">
        <w:rPr>
          <w:rFonts w:eastAsia="Calibri"/>
          <w:sz w:val="28"/>
          <w:szCs w:val="28"/>
          <w:lang w:eastAsia="en-US"/>
        </w:rPr>
        <w:t>организац</w:t>
      </w:r>
      <w:r>
        <w:rPr>
          <w:rFonts w:eastAsia="Calibri"/>
          <w:sz w:val="28"/>
          <w:szCs w:val="28"/>
          <w:lang w:eastAsia="en-US"/>
        </w:rPr>
        <w:t>ями</w:t>
      </w:r>
      <w:proofErr w:type="spellEnd"/>
      <w:r>
        <w:rPr>
          <w:rFonts w:eastAsia="Calibri"/>
          <w:sz w:val="28"/>
          <w:szCs w:val="28"/>
          <w:lang w:eastAsia="en-US"/>
        </w:rPr>
        <w:t>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ООО «</w:t>
      </w:r>
      <w:proofErr w:type="spellStart"/>
      <w:r>
        <w:rPr>
          <w:rFonts w:eastAsia="Calibri"/>
          <w:sz w:val="28"/>
          <w:szCs w:val="28"/>
          <w:lang w:eastAsia="en-US"/>
        </w:rPr>
        <w:t>Нефтехимагропром</w:t>
      </w:r>
      <w:proofErr w:type="spellEnd"/>
      <w:r w:rsidRPr="00EA6B4D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-</w:t>
      </w:r>
      <w:r w:rsidRPr="00EA6B4D">
        <w:rPr>
          <w:rFonts w:eastAsia="Calibri"/>
          <w:sz w:val="28"/>
          <w:szCs w:val="28"/>
          <w:lang w:eastAsia="en-US"/>
        </w:rPr>
        <w:t xml:space="preserve"> специализация направлена на молочно-мясное животноводство, зерновое растениеводство, производство кормов для животных</w:t>
      </w:r>
      <w:r>
        <w:rPr>
          <w:rFonts w:eastAsia="Calibri"/>
          <w:sz w:val="28"/>
          <w:szCs w:val="28"/>
          <w:lang w:eastAsia="en-US"/>
        </w:rPr>
        <w:t>: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-1</w:t>
      </w:r>
      <w:r>
        <w:rPr>
          <w:rFonts w:eastAsia="Calibri"/>
          <w:sz w:val="28"/>
          <w:szCs w:val="28"/>
          <w:lang w:eastAsia="en-US"/>
        </w:rPr>
        <w:t>5</w:t>
      </w:r>
      <w:r w:rsidRPr="00EA6B4D">
        <w:rPr>
          <w:rFonts w:eastAsia="Calibri"/>
          <w:sz w:val="28"/>
          <w:szCs w:val="28"/>
          <w:lang w:eastAsia="en-US"/>
        </w:rPr>
        <w:t xml:space="preserve">00 га производство кормовых культур; 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-2</w:t>
      </w:r>
      <w:r>
        <w:rPr>
          <w:rFonts w:eastAsia="Calibri"/>
          <w:sz w:val="28"/>
          <w:szCs w:val="28"/>
          <w:lang w:eastAsia="en-US"/>
        </w:rPr>
        <w:t>200</w:t>
      </w:r>
      <w:r w:rsidRPr="00EA6B4D">
        <w:rPr>
          <w:rFonts w:eastAsia="Calibri"/>
          <w:sz w:val="28"/>
          <w:szCs w:val="28"/>
          <w:lang w:eastAsia="en-US"/>
        </w:rPr>
        <w:t xml:space="preserve"> га под зерновыми культурами.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</w:t>
      </w:r>
      <w:r w:rsidRPr="00EA6B4D">
        <w:rPr>
          <w:rFonts w:eastAsia="Calibri"/>
          <w:sz w:val="28"/>
          <w:szCs w:val="28"/>
          <w:lang w:eastAsia="en-US"/>
        </w:rPr>
        <w:t xml:space="preserve">олочно-мясное животноводство развито на территории </w:t>
      </w:r>
      <w:proofErr w:type="spellStart"/>
      <w:r>
        <w:rPr>
          <w:rFonts w:eastAsia="Calibri"/>
          <w:sz w:val="28"/>
          <w:szCs w:val="28"/>
          <w:lang w:eastAsia="en-US"/>
        </w:rPr>
        <w:t>д</w:t>
      </w:r>
      <w:proofErr w:type="gramStart"/>
      <w:r>
        <w:rPr>
          <w:rFonts w:eastAsia="Calibri"/>
          <w:sz w:val="28"/>
          <w:szCs w:val="28"/>
          <w:lang w:eastAsia="en-US"/>
        </w:rPr>
        <w:t>.Т</w:t>
      </w:r>
      <w:proofErr w:type="gramEnd"/>
      <w:r>
        <w:rPr>
          <w:rFonts w:eastAsia="Calibri"/>
          <w:sz w:val="28"/>
          <w:szCs w:val="28"/>
          <w:lang w:eastAsia="en-US"/>
        </w:rPr>
        <w:t>авель</w:t>
      </w:r>
      <w:proofErr w:type="spellEnd"/>
      <w:r w:rsidRPr="00EA6B4D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586</w:t>
      </w:r>
      <w:r w:rsidRPr="00EA6B4D">
        <w:rPr>
          <w:rFonts w:eastAsia="Calibri"/>
          <w:sz w:val="28"/>
          <w:szCs w:val="28"/>
          <w:lang w:eastAsia="en-US"/>
        </w:rPr>
        <w:t xml:space="preserve"> голов в том числе 2</w:t>
      </w:r>
      <w:r>
        <w:rPr>
          <w:rFonts w:eastAsia="Calibri"/>
          <w:sz w:val="28"/>
          <w:szCs w:val="28"/>
          <w:lang w:eastAsia="en-US"/>
        </w:rPr>
        <w:t>50</w:t>
      </w:r>
      <w:r w:rsidRPr="00EA6B4D">
        <w:rPr>
          <w:rFonts w:eastAsia="Calibri"/>
          <w:sz w:val="28"/>
          <w:szCs w:val="28"/>
          <w:lang w:eastAsia="en-US"/>
        </w:rPr>
        <w:t xml:space="preserve"> дойных коров.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Ежегодно сельскохозяйственным товаропроизводителем производится: 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-зерновые культуры (пшеница, ячмень, овес, горох, вика, рапс) – </w:t>
      </w:r>
      <w:r>
        <w:rPr>
          <w:rFonts w:eastAsia="Calibri"/>
          <w:sz w:val="28"/>
          <w:szCs w:val="28"/>
          <w:lang w:eastAsia="en-US"/>
        </w:rPr>
        <w:t>3</w:t>
      </w:r>
      <w:r w:rsidRPr="00EA6B4D">
        <w:rPr>
          <w:rFonts w:eastAsia="Calibri"/>
          <w:sz w:val="28"/>
          <w:szCs w:val="28"/>
          <w:lang w:eastAsia="en-US"/>
        </w:rPr>
        <w:t xml:space="preserve">000 </w:t>
      </w:r>
      <w:proofErr w:type="spellStart"/>
      <w:r w:rsidRPr="00EA6B4D">
        <w:rPr>
          <w:rFonts w:eastAsia="Calibri"/>
          <w:sz w:val="28"/>
          <w:szCs w:val="28"/>
          <w:lang w:eastAsia="en-US"/>
        </w:rPr>
        <w:t>тн</w:t>
      </w:r>
      <w:proofErr w:type="spellEnd"/>
      <w:r w:rsidRPr="00EA6B4D">
        <w:rPr>
          <w:rFonts w:eastAsia="Calibri"/>
          <w:sz w:val="28"/>
          <w:szCs w:val="28"/>
          <w:lang w:eastAsia="en-US"/>
        </w:rPr>
        <w:t>.;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-кормовые культуры (кукуруза) – </w:t>
      </w:r>
      <w:r>
        <w:rPr>
          <w:rFonts w:eastAsia="Calibri"/>
          <w:sz w:val="28"/>
          <w:szCs w:val="28"/>
          <w:lang w:eastAsia="en-US"/>
        </w:rPr>
        <w:t>17</w:t>
      </w:r>
      <w:r w:rsidRPr="00EA6B4D">
        <w:rPr>
          <w:rFonts w:eastAsia="Calibri"/>
          <w:sz w:val="28"/>
          <w:szCs w:val="28"/>
          <w:lang w:eastAsia="en-US"/>
        </w:rPr>
        <w:t xml:space="preserve">000 </w:t>
      </w:r>
      <w:proofErr w:type="spellStart"/>
      <w:r w:rsidRPr="00EA6B4D">
        <w:rPr>
          <w:rFonts w:eastAsia="Calibri"/>
          <w:sz w:val="28"/>
          <w:szCs w:val="28"/>
          <w:lang w:eastAsia="en-US"/>
        </w:rPr>
        <w:t>тн</w:t>
      </w:r>
      <w:proofErr w:type="spellEnd"/>
      <w:r w:rsidRPr="00EA6B4D">
        <w:rPr>
          <w:rFonts w:eastAsia="Calibri"/>
          <w:sz w:val="28"/>
          <w:szCs w:val="28"/>
          <w:lang w:eastAsia="en-US"/>
        </w:rPr>
        <w:t>.;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-многолетние травы.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Прогнозируя темпы производства на период 2017 – 2020 годов, ожидается увеличение производства: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- за счет реконструкции 1 корпуса увеличение поголовья дойного поголовья КРС на </w:t>
      </w:r>
      <w:r>
        <w:rPr>
          <w:rFonts w:eastAsia="Calibri"/>
          <w:sz w:val="28"/>
          <w:szCs w:val="28"/>
          <w:lang w:eastAsia="en-US"/>
        </w:rPr>
        <w:t>4</w:t>
      </w:r>
      <w:r w:rsidRPr="00EA6B4D">
        <w:rPr>
          <w:rFonts w:eastAsia="Calibri"/>
          <w:sz w:val="28"/>
          <w:szCs w:val="28"/>
          <w:lang w:eastAsia="en-US"/>
        </w:rPr>
        <w:t>00 голов</w:t>
      </w:r>
      <w:r w:rsidRPr="00EA6B4D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EA6B4D">
        <w:rPr>
          <w:rFonts w:eastAsia="Calibri"/>
          <w:sz w:val="28"/>
          <w:szCs w:val="28"/>
          <w:lang w:eastAsia="en-US"/>
        </w:rPr>
        <w:t>ООО «</w:t>
      </w:r>
      <w:proofErr w:type="spellStart"/>
      <w:r>
        <w:rPr>
          <w:rFonts w:eastAsia="Calibri"/>
          <w:sz w:val="28"/>
          <w:szCs w:val="28"/>
          <w:lang w:eastAsia="en-US"/>
        </w:rPr>
        <w:t>Нефтехимагропром</w:t>
      </w:r>
      <w:proofErr w:type="spellEnd"/>
      <w:r w:rsidRPr="00EA6B4D">
        <w:rPr>
          <w:rFonts w:eastAsia="Calibri"/>
          <w:sz w:val="28"/>
          <w:szCs w:val="28"/>
          <w:lang w:eastAsia="en-US"/>
        </w:rPr>
        <w:t>»;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>-.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EA6B4D">
        <w:rPr>
          <w:rFonts w:eastAsia="Calibri"/>
          <w:sz w:val="28"/>
          <w:szCs w:val="28"/>
          <w:lang w:eastAsia="en-US"/>
        </w:rPr>
        <w:t xml:space="preserve">В растениеводстве на данный период рост производства продукции прогнозируется за счет ввода в оборот </w:t>
      </w:r>
      <w:r>
        <w:rPr>
          <w:rFonts w:eastAsia="Calibri"/>
          <w:sz w:val="28"/>
          <w:szCs w:val="28"/>
          <w:lang w:eastAsia="en-US"/>
        </w:rPr>
        <w:t>300</w:t>
      </w:r>
      <w:r w:rsidRPr="00EA6B4D">
        <w:rPr>
          <w:rFonts w:eastAsia="Calibri"/>
          <w:sz w:val="28"/>
          <w:szCs w:val="28"/>
          <w:lang w:eastAsia="en-US"/>
        </w:rPr>
        <w:t xml:space="preserve">га неиспользованных земель под </w:t>
      </w:r>
      <w:r w:rsidRPr="00EA6B4D">
        <w:rPr>
          <w:rFonts w:eastAsia="Calibri"/>
          <w:sz w:val="28"/>
          <w:szCs w:val="28"/>
          <w:lang w:eastAsia="en-US"/>
        </w:rPr>
        <w:lastRenderedPageBreak/>
        <w:t>посадку сельскохозяйственных культур – сахарная свекл</w:t>
      </w:r>
      <w:proofErr w:type="gramStart"/>
      <w:r w:rsidRPr="00EA6B4D">
        <w:rPr>
          <w:rFonts w:eastAsia="Calibri"/>
          <w:sz w:val="28"/>
          <w:szCs w:val="28"/>
          <w:lang w:eastAsia="en-US"/>
        </w:rPr>
        <w:t>а ООО</w:t>
      </w:r>
      <w:proofErr w:type="gramEnd"/>
      <w:r w:rsidRPr="00EA6B4D">
        <w:rPr>
          <w:rFonts w:eastAsia="Calibri"/>
          <w:sz w:val="28"/>
          <w:szCs w:val="28"/>
          <w:lang w:eastAsia="en-US"/>
        </w:rPr>
        <w:t xml:space="preserve"> «</w:t>
      </w:r>
      <w:proofErr w:type="spellStart"/>
      <w:r>
        <w:rPr>
          <w:rFonts w:eastAsia="Calibri"/>
          <w:sz w:val="28"/>
          <w:szCs w:val="28"/>
          <w:lang w:eastAsia="en-US"/>
        </w:rPr>
        <w:t>Нефтехимагропром</w:t>
      </w:r>
      <w:proofErr w:type="spellEnd"/>
      <w:r w:rsidRPr="00EA6B4D">
        <w:rPr>
          <w:rFonts w:eastAsia="Calibri"/>
          <w:sz w:val="28"/>
          <w:szCs w:val="28"/>
          <w:lang w:eastAsia="en-US"/>
        </w:rPr>
        <w:t>»</w:t>
      </w:r>
    </w:p>
    <w:p w:rsidR="00132701" w:rsidRPr="00EA6B4D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132701" w:rsidRPr="00AA4436" w:rsidRDefault="00132701" w:rsidP="00132701">
      <w:pPr>
        <w:pStyle w:val="rtejustify"/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lang w:eastAsia="en-US"/>
        </w:rPr>
      </w:pPr>
      <w:r w:rsidRPr="00AA4436">
        <w:rPr>
          <w:rFonts w:eastAsia="Calibri"/>
          <w:b/>
          <w:lang w:eastAsia="en-US"/>
        </w:rPr>
        <w:t xml:space="preserve">Таблица 5. Показатели скота и </w:t>
      </w:r>
      <w:proofErr w:type="gramStart"/>
      <w:r w:rsidRPr="00AA4436">
        <w:rPr>
          <w:rFonts w:eastAsia="Calibri"/>
          <w:b/>
          <w:lang w:eastAsia="en-US"/>
        </w:rPr>
        <w:t>птицы</w:t>
      </w:r>
      <w:proofErr w:type="gramEnd"/>
      <w:r w:rsidRPr="00AA4436">
        <w:rPr>
          <w:rFonts w:eastAsia="Calibri"/>
          <w:b/>
          <w:lang w:eastAsia="en-US"/>
        </w:rPr>
        <w:t xml:space="preserve">  личных подворьях граждан:</w:t>
      </w:r>
    </w:p>
    <w:p w:rsidR="00132701" w:rsidRDefault="00132701" w:rsidP="00132701">
      <w:pPr>
        <w:pStyle w:val="rtejustify"/>
        <w:shd w:val="clear" w:color="auto" w:fill="FFFFFF"/>
        <w:spacing w:before="0" w:beforeAutospacing="0" w:after="0" w:afterAutospacing="0"/>
        <w:contextualSpacing/>
        <w:jc w:val="both"/>
        <w:rPr>
          <w:rFonts w:eastAsia="Calibri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0"/>
        <w:gridCol w:w="2540"/>
        <w:gridCol w:w="2540"/>
        <w:gridCol w:w="2541"/>
      </w:tblGrid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Кол-во голов 2014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Кол-во голов 2015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Кол-во голов 2016</w:t>
            </w:r>
            <w:r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Pr="00EA6B4D">
              <w:rPr>
                <w:rFonts w:eastAsia="Calibri"/>
                <w:b/>
                <w:sz w:val="28"/>
                <w:szCs w:val="28"/>
                <w:lang w:eastAsia="en-US"/>
              </w:rPr>
              <w:t>г.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КРС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189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125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в т.ч. коров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44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Свиней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397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120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190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Лошадей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Овец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452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134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128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Коз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48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70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Птицы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2500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1624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1320</w:t>
            </w:r>
          </w:p>
        </w:tc>
      </w:tr>
      <w:tr w:rsidR="00132701" w:rsidRPr="00EA6B4D" w:rsidTr="00BB2A54">
        <w:tc>
          <w:tcPr>
            <w:tcW w:w="1951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ind w:left="284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A6B4D">
              <w:rPr>
                <w:rFonts w:eastAsia="Calibri"/>
                <w:sz w:val="28"/>
                <w:szCs w:val="28"/>
                <w:lang w:eastAsia="en-US"/>
              </w:rPr>
              <w:t>Пчелосемей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  <w:tc>
          <w:tcPr>
            <w:tcW w:w="2823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2824" w:type="dxa"/>
            <w:shd w:val="clear" w:color="auto" w:fill="auto"/>
          </w:tcPr>
          <w:p w:rsidR="00132701" w:rsidRPr="00EA6B4D" w:rsidRDefault="00132701" w:rsidP="00BB2A54">
            <w:pPr>
              <w:pStyle w:val="rtejustify"/>
              <w:spacing w:before="0" w:beforeAutospacing="0" w:after="0" w:afterAutospacing="0"/>
              <w:contextualSpacing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80</w:t>
            </w:r>
          </w:p>
        </w:tc>
      </w:tr>
    </w:tbl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4</w:t>
      </w:r>
      <w:r w:rsidRPr="00BC63A6">
        <w:rPr>
          <w:rFonts w:ascii="Times New Roman" w:hAnsi="Times New Roman"/>
          <w:b/>
          <w:sz w:val="28"/>
          <w:szCs w:val="28"/>
        </w:rPr>
        <w:t xml:space="preserve">. Обоснование необходимости реализации </w:t>
      </w: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 xml:space="preserve">Сельские территории  обладают природным, демографическим и историко-культурным потенциалом. Однако комплекс накопившихся проблем в социально-экономическом, экологическом и демографическом развитии препятствует его переходу к динамичному устойчивому развитию. 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Сложившаяся за годы реформ социальная ситуация, выраженная в обесценивании сельскохозяйственного труда, отсутствии общественно приемлемых условий жизнедеятельности в сельской местности, является тормозом формирования социально-экономических условий устойчивого развития сельских территорий.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Низкая оплата труда, а также отсутствие рабочих мест при недостаточном уровне оказания социальных услуг, необеспеченность жильем создают для населения, особенно для молодежи, непривлекательность проживания в сельской местности.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Ухудшается и демографическая ситуация на селе. Естественная убыль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63A6">
        <w:rPr>
          <w:rFonts w:ascii="Times New Roman" w:hAnsi="Times New Roman"/>
          <w:sz w:val="28"/>
          <w:szCs w:val="28"/>
        </w:rPr>
        <w:t xml:space="preserve">сельского населения </w:t>
      </w:r>
      <w:r>
        <w:rPr>
          <w:rFonts w:ascii="Times New Roman" w:hAnsi="Times New Roman"/>
          <w:sz w:val="28"/>
          <w:szCs w:val="28"/>
        </w:rPr>
        <w:t>увеличивается</w:t>
      </w:r>
      <w:r w:rsidRPr="00BC63A6">
        <w:rPr>
          <w:rFonts w:ascii="Times New Roman" w:hAnsi="Times New Roman"/>
          <w:sz w:val="28"/>
          <w:szCs w:val="28"/>
        </w:rPr>
        <w:t>, снижается продолжительность жизни. Преобладание в структуре сельского населения пожилых людей ставят под угрозу формирование трудового потенциала, адекватного новым требованиям рыночных экономических преобразований отечественного производственного комплекса.</w:t>
      </w:r>
    </w:p>
    <w:p w:rsidR="00132701" w:rsidRPr="00BC63A6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BC63A6">
        <w:rPr>
          <w:sz w:val="28"/>
          <w:szCs w:val="28"/>
        </w:rPr>
        <w:t>С</w:t>
      </w:r>
      <w:r>
        <w:rPr>
          <w:sz w:val="28"/>
          <w:szCs w:val="28"/>
        </w:rPr>
        <w:t>основ</w:t>
      </w:r>
      <w:r w:rsidRPr="00BC63A6">
        <w:rPr>
          <w:sz w:val="28"/>
          <w:szCs w:val="28"/>
        </w:rPr>
        <w:t xml:space="preserve">ское сельское поселение </w:t>
      </w:r>
      <w:r w:rsidRPr="00BC63A6">
        <w:rPr>
          <w:rFonts w:eastAsia="Calibri"/>
          <w:sz w:val="28"/>
          <w:szCs w:val="28"/>
          <w:lang w:eastAsia="en-US"/>
        </w:rPr>
        <w:t>является динамично развивающейся территорией, которая обладает большим ресурсным и инвестиционным потенциалом, в том числе и в сфере агропромышленного комплекса и, безусловно, данный потенциал необходимо подкреплять человеческими ресурсами, способствовать закреплению граждан в сельской местности.</w:t>
      </w:r>
    </w:p>
    <w:p w:rsidR="00132701" w:rsidRPr="00BC63A6" w:rsidRDefault="00132701" w:rsidP="00132701">
      <w:pPr>
        <w:pStyle w:val="rtejustify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BC63A6">
        <w:rPr>
          <w:rFonts w:eastAsia="Calibri"/>
          <w:sz w:val="28"/>
          <w:szCs w:val="28"/>
          <w:lang w:eastAsia="en-US"/>
        </w:rPr>
        <w:t xml:space="preserve">Для успешного решения задач по наращиванию экономического потенциала аграрного сектора и реализации программных мероприятий требуется осуществление системного подхода, важнейшей частью которого </w:t>
      </w:r>
      <w:r w:rsidRPr="00BC63A6">
        <w:rPr>
          <w:rFonts w:eastAsia="Calibri"/>
          <w:sz w:val="28"/>
          <w:szCs w:val="28"/>
          <w:lang w:eastAsia="en-US"/>
        </w:rPr>
        <w:lastRenderedPageBreak/>
        <w:t>является осуществление мер по повышению уровня и качества жизни в селе, преодоление дефицита специалистов и квалифицированных рабочих в сельском хозяйстве. Системный подход включает реализацию мероприятий, направленных на улучшение жилищных условий граждан, проживающих и работающих в сельской местности, в том числе молодых семей и молодых специалистов. Целью мероприятий по улучшению жилищных условий граждан, проживающих в сельской местности, в том числе молодых семей и молодых специалистов, являются удовлетворение потребностей сельского населения в благоустроенном жилье, привлечение и закрепление в сельской местности молодых специалистов.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Сельское развитие также сдерживается слабостью институтов гражданского общества и прежде всего местного самоуправления, низкой бюджетной обеспеченностью сельских муниципальных образований, отсутствием системы финансовой поддержки местных инициатив, низкой престижностью жизнедеятельности на селе.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 xml:space="preserve">В настоящее время производственный и социальный потенциал КФХ, ЛПХ и других малых форм хозяйствования используется недостаточно эффективно. </w:t>
      </w:r>
      <w:proofErr w:type="gramStart"/>
      <w:r w:rsidRPr="00BC63A6">
        <w:rPr>
          <w:rFonts w:ascii="Times New Roman" w:hAnsi="Times New Roman"/>
          <w:sz w:val="28"/>
          <w:szCs w:val="28"/>
        </w:rPr>
        <w:t>Владельцы КФХ, ЛПХ, сельские предприниматели испытывают дефицит финансово-кредитных ресурсов, агрономических, ветеринарных и зоотехнических услуг,  недостаточное снабжение качественным семенным материалом, элитным скотом, кормами, удобрениями и ядохимикатами, не налажена эффективная  система сбыта продукции, дефицит информации о рыночной конъюнктуре, невозможность влиять на цены из-за малых партий продаваемой продукции, недостаток мощностей для хранения, предпродажной подготовки, доработки, переработки и фасовки продукции, что приводит к ее</w:t>
      </w:r>
      <w:proofErr w:type="gramEnd"/>
      <w:r w:rsidRPr="00BC63A6">
        <w:rPr>
          <w:rFonts w:ascii="Times New Roman" w:hAnsi="Times New Roman"/>
          <w:sz w:val="28"/>
          <w:szCs w:val="28"/>
        </w:rPr>
        <w:t xml:space="preserve"> реализации по низким ценам и др.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BC63A6">
        <w:rPr>
          <w:rFonts w:ascii="Times New Roman" w:hAnsi="Times New Roman"/>
          <w:sz w:val="28"/>
          <w:szCs w:val="28"/>
        </w:rPr>
        <w:t>Учитывая объективные особенности развития сельских территорий и имеющийся значительный разрыв в уровне и качестве жизни на селе по сравнению с городскими территориями, достижение прогресса в изменении сложившейся ситуации возможно только на условиях использования программно-целевого метода, в том числе постановки задачи, определения путей ее решения с привлечением средств государственной поддержки на федеральном, республиканском и местном уровнях.</w:t>
      </w:r>
      <w:proofErr w:type="gramEnd"/>
      <w:r w:rsidRPr="00BC63A6">
        <w:rPr>
          <w:rFonts w:ascii="Times New Roman" w:hAnsi="Times New Roman"/>
          <w:sz w:val="28"/>
          <w:szCs w:val="28"/>
        </w:rPr>
        <w:t xml:space="preserve"> Этот метод позволяет </w:t>
      </w:r>
      <w:proofErr w:type="spellStart"/>
      <w:r w:rsidRPr="00BC63A6">
        <w:rPr>
          <w:rFonts w:ascii="Times New Roman" w:hAnsi="Times New Roman"/>
          <w:sz w:val="28"/>
          <w:szCs w:val="28"/>
        </w:rPr>
        <w:t>вза</w:t>
      </w:r>
      <w:r>
        <w:rPr>
          <w:rFonts w:ascii="Times New Roman" w:hAnsi="Times New Roman"/>
          <w:sz w:val="28"/>
          <w:szCs w:val="28"/>
        </w:rPr>
        <w:t>имоувязать</w:t>
      </w:r>
      <w:proofErr w:type="spellEnd"/>
      <w:r>
        <w:rPr>
          <w:rFonts w:ascii="Times New Roman" w:hAnsi="Times New Roman"/>
          <w:sz w:val="28"/>
          <w:szCs w:val="28"/>
        </w:rPr>
        <w:t xml:space="preserve"> мероприятия Стратегии</w:t>
      </w:r>
      <w:r w:rsidRPr="00BC63A6">
        <w:rPr>
          <w:rFonts w:ascii="Times New Roman" w:hAnsi="Times New Roman"/>
          <w:sz w:val="28"/>
          <w:szCs w:val="28"/>
        </w:rPr>
        <w:t xml:space="preserve">, исполнителей, сроки, объемы и источники финансирования, </w:t>
      </w:r>
      <w:proofErr w:type="gramStart"/>
      <w:r w:rsidRPr="00BC63A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C63A6">
        <w:rPr>
          <w:rFonts w:ascii="Times New Roman" w:hAnsi="Times New Roman"/>
          <w:sz w:val="28"/>
          <w:szCs w:val="28"/>
        </w:rPr>
        <w:t xml:space="preserve"> ходом </w:t>
      </w:r>
      <w:r>
        <w:rPr>
          <w:rFonts w:ascii="Times New Roman" w:hAnsi="Times New Roman"/>
          <w:sz w:val="28"/>
          <w:szCs w:val="28"/>
        </w:rPr>
        <w:t>реализации мероприятий Стратегии</w:t>
      </w:r>
      <w:r w:rsidRPr="00BC63A6">
        <w:rPr>
          <w:rFonts w:ascii="Times New Roman" w:hAnsi="Times New Roman"/>
          <w:sz w:val="28"/>
          <w:szCs w:val="28"/>
        </w:rPr>
        <w:t xml:space="preserve"> и ожидаемые результаты.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Показателем результативности использования программно-целевого подхода являются позитивные изменения в решении вопросов улучшения жилищных условий граждан, проживающих в сельской местности, в том числе молодых семей и молодых специалистов</w:t>
      </w:r>
      <w:r>
        <w:rPr>
          <w:rFonts w:ascii="Times New Roman" w:hAnsi="Times New Roman"/>
          <w:sz w:val="28"/>
          <w:szCs w:val="28"/>
        </w:rPr>
        <w:t>.</w:t>
      </w:r>
      <w:r w:rsidRPr="00BC63A6">
        <w:rPr>
          <w:rFonts w:ascii="Times New Roman" w:hAnsi="Times New Roman"/>
          <w:sz w:val="28"/>
          <w:szCs w:val="28"/>
        </w:rPr>
        <w:t xml:space="preserve"> 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Целесообразность использования программно-целевого метода для решения задачи по устойчивому развитию сельских территорий подкреплена: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C63A6">
        <w:rPr>
          <w:rFonts w:ascii="Times New Roman" w:hAnsi="Times New Roman"/>
          <w:sz w:val="28"/>
          <w:szCs w:val="28"/>
        </w:rPr>
        <w:t xml:space="preserve">взаимосвязью целевых установок устойчивого развития сельских территорий с приоритетами социально-экономического развития в части </w:t>
      </w:r>
      <w:r w:rsidRPr="00BC63A6">
        <w:rPr>
          <w:rFonts w:ascii="Times New Roman" w:hAnsi="Times New Roman"/>
          <w:sz w:val="28"/>
          <w:szCs w:val="28"/>
        </w:rPr>
        <w:lastRenderedPageBreak/>
        <w:t>повышения уровня и качества жизни на селе, создания социальных основ для экономического роста аграрного и других секторов экономики;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C63A6">
        <w:rPr>
          <w:rFonts w:ascii="Times New Roman" w:hAnsi="Times New Roman"/>
          <w:sz w:val="28"/>
          <w:szCs w:val="28"/>
        </w:rPr>
        <w:t>долгосрочным характером социальных проблем сельских территорий, требующим системного подхода к их решению;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C63A6">
        <w:rPr>
          <w:rFonts w:ascii="Times New Roman" w:hAnsi="Times New Roman"/>
          <w:sz w:val="28"/>
          <w:szCs w:val="28"/>
        </w:rPr>
        <w:t xml:space="preserve">высоким уровнем </w:t>
      </w:r>
      <w:proofErr w:type="spellStart"/>
      <w:r w:rsidRPr="00BC63A6">
        <w:rPr>
          <w:rFonts w:ascii="Times New Roman" w:hAnsi="Times New Roman"/>
          <w:sz w:val="28"/>
          <w:szCs w:val="28"/>
        </w:rPr>
        <w:t>затратности</w:t>
      </w:r>
      <w:proofErr w:type="spellEnd"/>
      <w:r w:rsidRPr="00BC63A6">
        <w:rPr>
          <w:rFonts w:ascii="Times New Roman" w:hAnsi="Times New Roman"/>
          <w:sz w:val="28"/>
          <w:szCs w:val="28"/>
        </w:rPr>
        <w:t xml:space="preserve"> решения накопившихся проблем села, требующим привлечения  средств государственной поддержки.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В связи с этим, устойчивое развитие сельских территорий отнесено к числу приоритетных направлений.</w:t>
      </w:r>
    </w:p>
    <w:p w:rsidR="00132701" w:rsidRPr="00BC63A6" w:rsidRDefault="00132701" w:rsidP="00132701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C63A6">
        <w:rPr>
          <w:rFonts w:ascii="Times New Roman" w:hAnsi="Times New Roman"/>
          <w:b/>
          <w:sz w:val="28"/>
          <w:szCs w:val="28"/>
        </w:rPr>
        <w:t xml:space="preserve">. Мероприятия </w:t>
      </w:r>
      <w:r>
        <w:rPr>
          <w:rFonts w:ascii="Times New Roman" w:hAnsi="Times New Roman"/>
          <w:b/>
          <w:sz w:val="28"/>
          <w:szCs w:val="28"/>
        </w:rPr>
        <w:t>Стратегии</w:t>
      </w: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 xml:space="preserve">В состав </w:t>
      </w:r>
      <w:r>
        <w:rPr>
          <w:rFonts w:ascii="Times New Roman" w:hAnsi="Times New Roman"/>
          <w:sz w:val="28"/>
          <w:szCs w:val="28"/>
        </w:rPr>
        <w:t>Стратегии</w:t>
      </w:r>
      <w:r w:rsidRPr="00BC63A6">
        <w:rPr>
          <w:rFonts w:ascii="Times New Roman" w:hAnsi="Times New Roman"/>
          <w:sz w:val="28"/>
          <w:szCs w:val="28"/>
        </w:rPr>
        <w:t xml:space="preserve"> включены следующие мероприятия: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8"/>
        <w:gridCol w:w="6538"/>
        <w:gridCol w:w="2505"/>
      </w:tblGrid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Сроки (год)</w:t>
            </w:r>
          </w:p>
        </w:tc>
      </w:tr>
      <w:tr w:rsidR="00132701" w:rsidRPr="00B1591E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Развитие КФХ и производства</w:t>
            </w:r>
          </w:p>
        </w:tc>
      </w:tr>
      <w:tr w:rsidR="00132701" w:rsidRPr="00EF6C98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C98">
              <w:rPr>
                <w:rFonts w:ascii="Times New Roman" w:hAnsi="Times New Roman"/>
                <w:sz w:val="28"/>
                <w:szCs w:val="28"/>
              </w:rPr>
              <w:t>Производство свиней и реализация мясной продукции</w:t>
            </w:r>
          </w:p>
        </w:tc>
        <w:tc>
          <w:tcPr>
            <w:tcW w:w="2535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C98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>-2030</w:t>
            </w:r>
          </w:p>
        </w:tc>
      </w:tr>
      <w:tr w:rsidR="00132701" w:rsidRPr="00EF6C98" w:rsidTr="00BB2A54">
        <w:trPr>
          <w:jc w:val="center"/>
        </w:trPr>
        <w:tc>
          <w:tcPr>
            <w:tcW w:w="534" w:type="dxa"/>
          </w:tcPr>
          <w:p w:rsidR="00132701" w:rsidRPr="00EF6C98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C98">
              <w:rPr>
                <w:rFonts w:ascii="Times New Roman" w:hAnsi="Times New Roman"/>
                <w:sz w:val="28"/>
                <w:szCs w:val="28"/>
              </w:rPr>
              <w:t>Выращивание овец</w:t>
            </w:r>
          </w:p>
        </w:tc>
        <w:tc>
          <w:tcPr>
            <w:tcW w:w="2535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2018-2030</w:t>
            </w:r>
          </w:p>
        </w:tc>
      </w:tr>
      <w:tr w:rsidR="00132701" w:rsidRPr="001D3522" w:rsidTr="00BB2A54">
        <w:trPr>
          <w:jc w:val="center"/>
        </w:trPr>
        <w:tc>
          <w:tcPr>
            <w:tcW w:w="534" w:type="dxa"/>
          </w:tcPr>
          <w:p w:rsidR="00132701" w:rsidRPr="00EF6C98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C98">
              <w:rPr>
                <w:rFonts w:ascii="Times New Roman" w:hAnsi="Times New Roman"/>
                <w:sz w:val="28"/>
                <w:szCs w:val="28"/>
              </w:rPr>
              <w:t>Разведение бычков (молодняк КРС)</w:t>
            </w:r>
          </w:p>
        </w:tc>
        <w:tc>
          <w:tcPr>
            <w:tcW w:w="2535" w:type="dxa"/>
          </w:tcPr>
          <w:p w:rsidR="00132701" w:rsidRPr="00EF6C98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2018-2030</w:t>
            </w:r>
          </w:p>
        </w:tc>
      </w:tr>
      <w:tr w:rsidR="00132701" w:rsidRPr="00B1591E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Социальная сфера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Капитальный ремонт </w:t>
            </w:r>
            <w:r>
              <w:rPr>
                <w:rFonts w:ascii="Times New Roman" w:hAnsi="Times New Roman"/>
                <w:sz w:val="28"/>
                <w:szCs w:val="28"/>
              </w:rPr>
              <w:t>детского сада 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лагодатная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F6C98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-2030, 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>согласно Республиканской программе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Замена котл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>оме культуры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роицкий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>18-2019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и ввод в эксплуатацию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66B6">
              <w:rPr>
                <w:rFonts w:ascii="Times New Roman" w:hAnsi="Times New Roman"/>
                <w:sz w:val="28"/>
                <w:szCs w:val="28"/>
              </w:rPr>
              <w:t>БОСов</w:t>
            </w:r>
            <w:proofErr w:type="spellEnd"/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Благодатная</w:t>
            </w:r>
            <w:proofErr w:type="gramEnd"/>
          </w:p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на жилые дома</w:t>
            </w:r>
            <w:r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32701" w:rsidRPr="00B1591E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Спортивные объекты и детские площадки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Строительство </w:t>
            </w:r>
            <w:r>
              <w:rPr>
                <w:rFonts w:ascii="Times New Roman" w:hAnsi="Times New Roman"/>
                <w:sz w:val="28"/>
                <w:szCs w:val="28"/>
              </w:rPr>
              <w:t>футбольной площадки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лагодатная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детской площадки 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лагодатная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детской площадки </w:t>
            </w:r>
            <w:proofErr w:type="gramStart"/>
            <w:r w:rsidRPr="008C66B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C66B6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Тавель</w:t>
            </w:r>
            <w:proofErr w:type="spellEnd"/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Ремонт хоккейного корта 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Благодатная</w:t>
            </w:r>
            <w:proofErr w:type="gramEnd"/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Установка зрительских </w:t>
            </w:r>
            <w:r>
              <w:rPr>
                <w:rFonts w:ascii="Times New Roman" w:hAnsi="Times New Roman"/>
                <w:sz w:val="28"/>
                <w:szCs w:val="28"/>
              </w:rPr>
              <w:t>скамеек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уличной сцены 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лагодатная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32701" w:rsidRPr="00B1591E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Ремонт дорог в границах населенных пунктов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Ремонт дорог в с.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Благодатная</w:t>
            </w:r>
            <w:proofErr w:type="gramEnd"/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за счет средств самообложения граждан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грантовой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поддержки.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2017-2021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Отсыпка дорог ЩПС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п.Троицкий.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2017-2019</w:t>
            </w:r>
          </w:p>
        </w:tc>
      </w:tr>
      <w:tr w:rsidR="00132701" w:rsidRPr="009D3B69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color w:val="C0504D"/>
                <w:sz w:val="28"/>
                <w:szCs w:val="28"/>
              </w:rPr>
            </w:pPr>
            <w:proofErr w:type="spellStart"/>
            <w:r w:rsidRPr="00EF6C98">
              <w:rPr>
                <w:rFonts w:ascii="Times New Roman" w:hAnsi="Times New Roman"/>
                <w:b/>
                <w:sz w:val="28"/>
                <w:szCs w:val="28"/>
              </w:rPr>
              <w:t>Водообеспечение</w:t>
            </w:r>
            <w:proofErr w:type="spellEnd"/>
            <w:r w:rsidRPr="00EF6C98">
              <w:rPr>
                <w:rFonts w:ascii="Times New Roman" w:hAnsi="Times New Roman"/>
                <w:b/>
                <w:sz w:val="28"/>
                <w:szCs w:val="28"/>
              </w:rPr>
              <w:t xml:space="preserve"> населенных пунктов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Ремонт 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водозаборной скважины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башни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роицкий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дополнительной линии водопровода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ира. д.Благодатная.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132701" w:rsidRPr="009D3B69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Уличное освещение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Замена светильников и монтаж </w:t>
            </w:r>
            <w:proofErr w:type="spellStart"/>
            <w:r w:rsidRPr="008C66B6">
              <w:rPr>
                <w:rFonts w:ascii="Times New Roman" w:hAnsi="Times New Roman"/>
                <w:sz w:val="28"/>
                <w:szCs w:val="28"/>
              </w:rPr>
              <w:t>СИПа</w:t>
            </w:r>
            <w:proofErr w:type="spellEnd"/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 в пределах установленных лимитов</w:t>
            </w:r>
          </w:p>
        </w:tc>
      </w:tr>
      <w:tr w:rsidR="00132701" w:rsidRPr="009D3B69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Благоустройство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Благоустройство родников 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авель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Благоустройство родников </w:t>
            </w:r>
            <w:proofErr w:type="gramStart"/>
            <w:r w:rsidRPr="008C66B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C66B6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Тетвель</w:t>
            </w:r>
            <w:proofErr w:type="spellEnd"/>
            <w:r w:rsidRPr="008C66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Строительство парка на территории Дома культуры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установкой изгороди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8C66B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Тавель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- посадка деревьев и благоустройство территории 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Установка изгороди на кладбище Большая Сосновка и увеличение размеров кладбища п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роицкий.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132701" w:rsidRPr="009511DE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мемориального комплекса</w:t>
            </w:r>
            <w:r w:rsidRPr="008C6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8C66B6">
              <w:rPr>
                <w:rFonts w:ascii="Times New Roman" w:hAnsi="Times New Roman"/>
                <w:color w:val="000000"/>
                <w:sz w:val="28"/>
                <w:szCs w:val="28"/>
              </w:rPr>
              <w:t>павшим</w:t>
            </w:r>
            <w:proofErr w:type="gramEnd"/>
            <w:r w:rsidRPr="008C66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годы Великой Отечественной войны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2017-2021</w:t>
            </w:r>
          </w:p>
        </w:tc>
      </w:tr>
      <w:tr w:rsidR="00132701" w:rsidRPr="009D3B69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Пожарная безопасность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Ремонт пожарного ДЕПО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Приобретение пожарной машины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132701" w:rsidRPr="009511DE" w:rsidTr="00BB2A54">
        <w:trPr>
          <w:jc w:val="center"/>
        </w:trPr>
        <w:tc>
          <w:tcPr>
            <w:tcW w:w="10237" w:type="dxa"/>
            <w:gridSpan w:val="3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66B6">
              <w:rPr>
                <w:rFonts w:ascii="Times New Roman" w:hAnsi="Times New Roman"/>
                <w:b/>
                <w:sz w:val="28"/>
                <w:szCs w:val="28"/>
              </w:rPr>
              <w:t>Проведение мероприятий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Открытие Новогодней Елки</w:t>
            </w:r>
          </w:p>
        </w:tc>
        <w:tc>
          <w:tcPr>
            <w:tcW w:w="2535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9 Мая – День Победы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Сабантуй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День семьи, любви и верности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День пожилого человека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Декада инвалидов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  <w:tr w:rsidR="00132701" w:rsidTr="00BB2A54">
        <w:trPr>
          <w:jc w:val="center"/>
        </w:trPr>
        <w:tc>
          <w:tcPr>
            <w:tcW w:w="534" w:type="dxa"/>
          </w:tcPr>
          <w:p w:rsidR="00132701" w:rsidRPr="008C66B6" w:rsidRDefault="00132701" w:rsidP="00BB2A54">
            <w:pPr>
              <w:pStyle w:val="a5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68" w:type="dxa"/>
          </w:tcPr>
          <w:p w:rsidR="00132701" w:rsidRPr="008C66B6" w:rsidRDefault="00132701" w:rsidP="00BB2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66B6">
              <w:rPr>
                <w:rFonts w:ascii="Times New Roman" w:hAnsi="Times New Roman"/>
                <w:sz w:val="28"/>
                <w:szCs w:val="28"/>
              </w:rPr>
              <w:t>Тематические семинары</w:t>
            </w:r>
          </w:p>
        </w:tc>
        <w:tc>
          <w:tcPr>
            <w:tcW w:w="2535" w:type="dxa"/>
          </w:tcPr>
          <w:p w:rsidR="00132701" w:rsidRDefault="00132701" w:rsidP="00BB2A54">
            <w:pPr>
              <w:spacing w:after="0" w:line="240" w:lineRule="auto"/>
            </w:pPr>
            <w:r w:rsidRPr="008C66B6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</w:tr>
    </w:tbl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i/>
          <w:color w:val="C0504D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C63A6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>
        <w:rPr>
          <w:rFonts w:ascii="Times New Roman" w:hAnsi="Times New Roman"/>
          <w:b/>
          <w:sz w:val="28"/>
          <w:szCs w:val="28"/>
        </w:rPr>
        <w:t>Стратегии</w:t>
      </w:r>
    </w:p>
    <w:p w:rsidR="00132701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 Стратегии</w:t>
      </w:r>
      <w:r w:rsidRPr="00BC63A6">
        <w:rPr>
          <w:rFonts w:ascii="Times New Roman" w:hAnsi="Times New Roman"/>
          <w:sz w:val="28"/>
          <w:szCs w:val="28"/>
        </w:rPr>
        <w:t>: Исполнительный комитет С</w:t>
      </w:r>
      <w:r>
        <w:rPr>
          <w:rFonts w:ascii="Times New Roman" w:hAnsi="Times New Roman"/>
          <w:sz w:val="28"/>
          <w:szCs w:val="28"/>
        </w:rPr>
        <w:t>основ</w:t>
      </w:r>
      <w:r w:rsidRPr="00BC63A6">
        <w:rPr>
          <w:rFonts w:ascii="Times New Roman" w:hAnsi="Times New Roman"/>
          <w:sz w:val="28"/>
          <w:szCs w:val="28"/>
        </w:rPr>
        <w:t>ского сельского поселения НМР РТ</w:t>
      </w:r>
      <w:r>
        <w:rPr>
          <w:rFonts w:ascii="Times New Roman" w:hAnsi="Times New Roman"/>
          <w:sz w:val="28"/>
          <w:szCs w:val="28"/>
        </w:rPr>
        <w:t>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Исполнители обеспечивают: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мероприятий  Стратегии</w:t>
      </w:r>
      <w:r w:rsidRPr="00BC63A6">
        <w:rPr>
          <w:rFonts w:ascii="Times New Roman" w:hAnsi="Times New Roman"/>
          <w:sz w:val="28"/>
          <w:szCs w:val="28"/>
        </w:rPr>
        <w:t>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C63A6">
        <w:rPr>
          <w:rFonts w:ascii="Times New Roman" w:hAnsi="Times New Roman"/>
          <w:sz w:val="28"/>
          <w:szCs w:val="28"/>
        </w:rPr>
        <w:t>совершенствование нормативной правовой базы в сфере устойчивого развития сельских территорий;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BC63A6">
        <w:rPr>
          <w:rFonts w:ascii="Times New Roman" w:hAnsi="Times New Roman"/>
          <w:sz w:val="28"/>
          <w:szCs w:val="28"/>
        </w:rPr>
        <w:t>формирование бюджетных заявок на фина</w:t>
      </w:r>
      <w:r>
        <w:rPr>
          <w:rFonts w:ascii="Times New Roman" w:hAnsi="Times New Roman"/>
          <w:sz w:val="28"/>
          <w:szCs w:val="28"/>
        </w:rPr>
        <w:t>нсирование мероприятий Стратегии</w:t>
      </w:r>
      <w:r w:rsidRPr="00BC63A6">
        <w:rPr>
          <w:rFonts w:ascii="Times New Roman" w:hAnsi="Times New Roman"/>
          <w:sz w:val="28"/>
          <w:szCs w:val="28"/>
        </w:rPr>
        <w:t>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мониторинг реализации Стратегии</w:t>
      </w:r>
      <w:r w:rsidRPr="00BC63A6">
        <w:rPr>
          <w:rFonts w:ascii="Times New Roman" w:hAnsi="Times New Roman"/>
          <w:sz w:val="28"/>
          <w:szCs w:val="28"/>
        </w:rPr>
        <w:t>;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C63A6">
        <w:rPr>
          <w:rFonts w:ascii="Times New Roman" w:hAnsi="Times New Roman"/>
          <w:sz w:val="28"/>
          <w:szCs w:val="28"/>
        </w:rPr>
        <w:t xml:space="preserve">подготовку обоснований для отбора первоочередных работ, финансируемых в рамках реализации </w:t>
      </w:r>
      <w:r>
        <w:rPr>
          <w:rFonts w:ascii="Times New Roman" w:hAnsi="Times New Roman"/>
          <w:sz w:val="28"/>
          <w:szCs w:val="28"/>
        </w:rPr>
        <w:t>Стратегии</w:t>
      </w:r>
      <w:r w:rsidRPr="00BC63A6">
        <w:rPr>
          <w:rFonts w:ascii="Times New Roman" w:hAnsi="Times New Roman"/>
          <w:sz w:val="28"/>
          <w:szCs w:val="28"/>
        </w:rPr>
        <w:t xml:space="preserve"> в отчетном году.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BC63A6">
        <w:rPr>
          <w:rFonts w:ascii="Times New Roman" w:hAnsi="Times New Roman"/>
          <w:sz w:val="28"/>
          <w:szCs w:val="28"/>
        </w:rPr>
        <w:t xml:space="preserve">ероприятия реализуются в порядке и на условиях, утверждаемых нормативными правовыми актами администрации района, муниципальными нормативными правовыми актами. 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lastRenderedPageBreak/>
        <w:t>Для последо</w:t>
      </w:r>
      <w:r>
        <w:rPr>
          <w:rFonts w:ascii="Times New Roman" w:hAnsi="Times New Roman"/>
          <w:sz w:val="28"/>
          <w:szCs w:val="28"/>
        </w:rPr>
        <w:t>вательной реализации</w:t>
      </w:r>
      <w:r w:rsidRPr="00BC63A6">
        <w:rPr>
          <w:rFonts w:ascii="Times New Roman" w:hAnsi="Times New Roman"/>
          <w:sz w:val="28"/>
          <w:szCs w:val="28"/>
        </w:rPr>
        <w:t xml:space="preserve"> мероприятий проводится их ежегодная корректировка с  рассмотрением итогов.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>Координатором реал</w:t>
      </w:r>
      <w:r>
        <w:rPr>
          <w:rFonts w:ascii="Times New Roman" w:hAnsi="Times New Roman"/>
          <w:sz w:val="28"/>
          <w:szCs w:val="28"/>
        </w:rPr>
        <w:t xml:space="preserve">изации </w:t>
      </w:r>
      <w:r w:rsidRPr="00BC63A6">
        <w:rPr>
          <w:rFonts w:ascii="Times New Roman" w:hAnsi="Times New Roman"/>
          <w:sz w:val="28"/>
          <w:szCs w:val="28"/>
        </w:rPr>
        <w:t xml:space="preserve"> является отдел сельского хозяйства, который ежеквартально совместно с исполнителями программы формирует отчет и информацию </w:t>
      </w:r>
      <w:r>
        <w:rPr>
          <w:rFonts w:ascii="Times New Roman" w:hAnsi="Times New Roman"/>
          <w:sz w:val="28"/>
          <w:szCs w:val="28"/>
        </w:rPr>
        <w:t>о реализации настоящей Стратегии</w:t>
      </w:r>
      <w:r w:rsidRPr="00BC63A6">
        <w:rPr>
          <w:rFonts w:ascii="Times New Roman" w:hAnsi="Times New Roman"/>
          <w:sz w:val="28"/>
          <w:szCs w:val="28"/>
        </w:rPr>
        <w:t xml:space="preserve"> в установленном порядке.</w:t>
      </w:r>
    </w:p>
    <w:p w:rsidR="00132701" w:rsidRPr="00BC63A6" w:rsidRDefault="00132701" w:rsidP="00132701">
      <w:pPr>
        <w:pStyle w:val="a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  <w:lang w:val="en-US"/>
        </w:rPr>
        <w:t>IV</w:t>
      </w:r>
      <w:r w:rsidRPr="00BC63A6">
        <w:rPr>
          <w:rFonts w:ascii="Times New Roman" w:hAnsi="Times New Roman"/>
          <w:b/>
          <w:sz w:val="28"/>
          <w:szCs w:val="28"/>
        </w:rPr>
        <w:t>.</w:t>
      </w: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Информация о финансовом обеспечении </w:t>
      </w:r>
    </w:p>
    <w:p w:rsidR="00132701" w:rsidRDefault="00132701" w:rsidP="00132701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796C89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96C89">
        <w:rPr>
          <w:rFonts w:ascii="Times New Roman" w:hAnsi="Times New Roman"/>
          <w:sz w:val="28"/>
          <w:szCs w:val="28"/>
        </w:rPr>
        <w:t>Финансовое обеспечение мероприятий осуществляется из бюджетов различных уровней, внебюджетных средств, сре</w:t>
      </w:r>
      <w:proofErr w:type="gramStart"/>
      <w:r w:rsidRPr="00796C89">
        <w:rPr>
          <w:rFonts w:ascii="Times New Roman" w:hAnsi="Times New Roman"/>
          <w:sz w:val="28"/>
          <w:szCs w:val="28"/>
        </w:rPr>
        <w:t>дств пр</w:t>
      </w:r>
      <w:proofErr w:type="gramEnd"/>
      <w:r w:rsidRPr="00796C89">
        <w:rPr>
          <w:rFonts w:ascii="Times New Roman" w:hAnsi="Times New Roman"/>
          <w:sz w:val="28"/>
          <w:szCs w:val="28"/>
        </w:rPr>
        <w:t>едприятий и организаций, населения.</w:t>
      </w:r>
    </w:p>
    <w:p w:rsidR="00132701" w:rsidRPr="00796C89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96C89">
        <w:rPr>
          <w:rFonts w:ascii="Times New Roman" w:hAnsi="Times New Roman"/>
          <w:sz w:val="28"/>
          <w:szCs w:val="28"/>
        </w:rPr>
        <w:t xml:space="preserve">Кроме того, на реализацию отдельных </w:t>
      </w:r>
      <w:r>
        <w:rPr>
          <w:rFonts w:ascii="Times New Roman" w:hAnsi="Times New Roman"/>
          <w:sz w:val="28"/>
          <w:szCs w:val="28"/>
        </w:rPr>
        <w:t>стратегических</w:t>
      </w:r>
      <w:r w:rsidRPr="00796C89">
        <w:rPr>
          <w:rFonts w:ascii="Times New Roman" w:hAnsi="Times New Roman"/>
          <w:sz w:val="28"/>
          <w:szCs w:val="28"/>
        </w:rPr>
        <w:t xml:space="preserve"> мероприятий предусматриваются финансовые средства в пределах бюджетных ассигнований по различным отраслям городского х</w:t>
      </w:r>
      <w:r w:rsidRPr="00796C89">
        <w:rPr>
          <w:rFonts w:ascii="Times New Roman" w:hAnsi="Times New Roman"/>
          <w:sz w:val="28"/>
          <w:szCs w:val="28"/>
        </w:rPr>
        <w:t>о</w:t>
      </w:r>
      <w:r w:rsidRPr="00796C89">
        <w:rPr>
          <w:rFonts w:ascii="Times New Roman" w:hAnsi="Times New Roman"/>
          <w:sz w:val="28"/>
          <w:szCs w:val="28"/>
        </w:rPr>
        <w:t>зяйства.</w:t>
      </w:r>
    </w:p>
    <w:p w:rsidR="00132701" w:rsidRPr="00796C89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796C89">
        <w:rPr>
          <w:rFonts w:ascii="Times New Roman" w:hAnsi="Times New Roman"/>
          <w:sz w:val="28"/>
          <w:szCs w:val="28"/>
        </w:rPr>
        <w:t>Обеспечение мероприятий за счет средств местного бюджета осуществлять в пределах утвержденного бюджета на соответствующий год, выделение дополнительных средств возможно лишь при наличии в бюджете источников дополнительных доходов с учетом покрытия дефицита и принятых обязательств.</w:t>
      </w:r>
    </w:p>
    <w:p w:rsidR="00132701" w:rsidRPr="00BC63A6" w:rsidRDefault="00132701" w:rsidP="00132701">
      <w:pPr>
        <w:pStyle w:val="a6"/>
        <w:contextualSpacing/>
        <w:jc w:val="both"/>
        <w:rPr>
          <w:rFonts w:ascii="Times New Roman" w:hAnsi="Times New Roman"/>
          <w:sz w:val="28"/>
          <w:szCs w:val="28"/>
        </w:rPr>
      </w:pP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  <w:lang w:val="en-US"/>
        </w:rPr>
        <w:t>V</w:t>
      </w: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>. Целевые индикаторы</w:t>
      </w: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</w:p>
    <w:tbl>
      <w:tblPr>
        <w:tblW w:w="1059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2473"/>
        <w:gridCol w:w="1482"/>
        <w:gridCol w:w="1208"/>
        <w:gridCol w:w="1208"/>
        <w:gridCol w:w="1208"/>
        <w:gridCol w:w="1208"/>
        <w:gridCol w:w="1208"/>
      </w:tblGrid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№ </w:t>
            </w:r>
            <w:proofErr w:type="spellStart"/>
            <w:proofErr w:type="gramStart"/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п</w:t>
            </w:r>
            <w:proofErr w:type="spellEnd"/>
            <w:proofErr w:type="gramEnd"/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/</w:t>
            </w:r>
            <w:proofErr w:type="spellStart"/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ind w:right="-53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Индикатор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Единица измерения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2017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2018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2019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2020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2021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9984" w:type="dxa"/>
            <w:gridSpan w:val="7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Общие показатели социально-экономического развития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1.1.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contextualSpacing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Численность населения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человек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828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830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831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833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835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1.2.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contextualSpacing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Численность </w:t>
            </w:r>
            <w:proofErr w:type="gramStart"/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работающих</w:t>
            </w:r>
            <w:proofErr w:type="gramEnd"/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человек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45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10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10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10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10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1.3.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contextualSpacing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Среднемесячная заработная плата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рублей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145</w:t>
            </w: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87,25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14648,94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14795,42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14859,75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15008,35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1.4.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contextualSpacing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Количество обучающихся в </w:t>
            </w:r>
            <w:proofErr w:type="spellStart"/>
            <w:proofErr w:type="gramStart"/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общеобразова</w:t>
            </w: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тельных</w:t>
            </w:r>
            <w:proofErr w:type="spellEnd"/>
            <w:proofErr w:type="gramEnd"/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 xml:space="preserve"> и дошкольных учреждениях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человек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136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136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136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137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137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6"/>
              <w:contextualSpacing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9984" w:type="dxa"/>
            <w:gridSpan w:val="7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Улучшение жилищных условий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2.1.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 xml:space="preserve">Количество сельских семей, признанных нуждающимися в улучшении жилищных условий </w:t>
            </w:r>
            <w:r w:rsidRPr="003969A3">
              <w:rPr>
                <w:rFonts w:eastAsia="Calibri"/>
                <w:sz w:val="26"/>
                <w:szCs w:val="26"/>
                <w:lang w:eastAsia="en-US"/>
              </w:rPr>
              <w:lastRenderedPageBreak/>
              <w:t>(на конец года)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lastRenderedPageBreak/>
              <w:t>семей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2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lastRenderedPageBreak/>
              <w:t>2.2.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Ввод (приобретение) жилья для граждан, проживающих в сельских поселениях – всего, в том числе молодых семей и молодых специалистов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тыс. кв. м.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0,5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0,5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0,5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0,5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0,5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3</w:t>
            </w:r>
          </w:p>
        </w:tc>
        <w:tc>
          <w:tcPr>
            <w:tcW w:w="9984" w:type="dxa"/>
            <w:gridSpan w:val="7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 xml:space="preserve">Обеспеченность учреждениями 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3.1.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 xml:space="preserve">Наличие </w:t>
            </w:r>
            <w:proofErr w:type="spellStart"/>
            <w:r w:rsidRPr="003969A3">
              <w:rPr>
                <w:rFonts w:eastAsia="Calibri"/>
                <w:sz w:val="26"/>
                <w:szCs w:val="26"/>
                <w:lang w:eastAsia="en-US"/>
              </w:rPr>
              <w:t>ФАПов</w:t>
            </w:r>
            <w:proofErr w:type="spellEnd"/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3.2.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Наличие плоскостных спортивных сооружений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3.3.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 xml:space="preserve">Наличие учреждений </w:t>
            </w:r>
            <w:proofErr w:type="spellStart"/>
            <w:r w:rsidRPr="003969A3">
              <w:rPr>
                <w:rFonts w:eastAsia="Calibri"/>
                <w:sz w:val="26"/>
                <w:szCs w:val="26"/>
                <w:lang w:eastAsia="en-US"/>
              </w:rPr>
              <w:t>культурно-досугового</w:t>
            </w:r>
            <w:proofErr w:type="spellEnd"/>
            <w:r w:rsidRPr="003969A3">
              <w:rPr>
                <w:rFonts w:eastAsia="Calibri"/>
                <w:sz w:val="26"/>
                <w:szCs w:val="26"/>
                <w:lang w:eastAsia="en-US"/>
              </w:rPr>
              <w:t xml:space="preserve"> типа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3.4.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Наличие детских садов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3.5.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Наличие образовательных учреждений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единиц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4</w:t>
            </w:r>
          </w:p>
        </w:tc>
        <w:tc>
          <w:tcPr>
            <w:tcW w:w="9984" w:type="dxa"/>
            <w:gridSpan w:val="7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b/>
                <w:sz w:val="26"/>
                <w:szCs w:val="26"/>
                <w:lang w:eastAsia="en-US"/>
              </w:rPr>
              <w:t>Реализация проектов местных инициатив граждан (</w:t>
            </w:r>
            <w:proofErr w:type="spellStart"/>
            <w:r w:rsidRPr="003969A3">
              <w:rPr>
                <w:rFonts w:eastAsia="Calibri"/>
                <w:b/>
                <w:sz w:val="26"/>
                <w:szCs w:val="26"/>
                <w:lang w:eastAsia="en-US"/>
              </w:rPr>
              <w:t>грантовая</w:t>
            </w:r>
            <w:proofErr w:type="spellEnd"/>
            <w:r w:rsidRPr="003969A3">
              <w:rPr>
                <w:rFonts w:eastAsia="Calibri"/>
                <w:b/>
                <w:sz w:val="26"/>
                <w:szCs w:val="26"/>
                <w:lang w:eastAsia="en-US"/>
              </w:rPr>
              <w:t xml:space="preserve"> поддержка)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4.1.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Количество  реализованных проектов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шт.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 w:rsidRPr="003969A3"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4.2.</w:t>
            </w:r>
          </w:p>
        </w:tc>
        <w:tc>
          <w:tcPr>
            <w:tcW w:w="2462" w:type="dxa"/>
          </w:tcPr>
          <w:p w:rsidR="00132701" w:rsidRPr="003969A3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3969A3">
              <w:rPr>
                <w:rFonts w:eastAsia="Calibri"/>
                <w:sz w:val="26"/>
                <w:szCs w:val="26"/>
                <w:lang w:eastAsia="en-US"/>
              </w:rPr>
              <w:t>Число жителей, принявших участие в реализации проектов  местных инициатив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человек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9873FD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</w:pPr>
            <w:r w:rsidRPr="009873FD">
              <w:rPr>
                <w:rFonts w:ascii="Times New Roman" w:hAnsi="Times New Roman"/>
                <w:b/>
                <w:spacing w:val="2"/>
                <w:sz w:val="26"/>
                <w:szCs w:val="26"/>
                <w:shd w:val="clear" w:color="auto" w:fill="FFFFFF"/>
              </w:rPr>
              <w:t>5</w:t>
            </w:r>
          </w:p>
        </w:tc>
        <w:tc>
          <w:tcPr>
            <w:tcW w:w="9984" w:type="dxa"/>
            <w:gridSpan w:val="7"/>
          </w:tcPr>
          <w:p w:rsidR="00132701" w:rsidRPr="009873FD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873FD">
              <w:rPr>
                <w:rFonts w:eastAsia="Calibri"/>
                <w:b/>
                <w:sz w:val="26"/>
                <w:szCs w:val="26"/>
                <w:lang w:eastAsia="en-US"/>
              </w:rPr>
              <w:t>Коммунальная и инженерная инфраструктура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5.1.</w:t>
            </w:r>
          </w:p>
        </w:tc>
        <w:tc>
          <w:tcPr>
            <w:tcW w:w="2462" w:type="dxa"/>
          </w:tcPr>
          <w:p w:rsidR="00132701" w:rsidRPr="009873FD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9873FD">
              <w:rPr>
                <w:rFonts w:eastAsia="Calibri"/>
                <w:sz w:val="26"/>
                <w:szCs w:val="26"/>
                <w:lang w:eastAsia="en-US"/>
              </w:rPr>
              <w:t>Протяженность введенных дорог или капитально-отремонтированных дорог</w:t>
            </w:r>
          </w:p>
        </w:tc>
        <w:tc>
          <w:tcPr>
            <w:tcW w:w="1482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км</w:t>
            </w:r>
            <w:proofErr w:type="gramEnd"/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-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1208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1</w:t>
            </w:r>
          </w:p>
        </w:tc>
      </w:tr>
      <w:tr w:rsidR="00132701" w:rsidRPr="003969A3" w:rsidTr="00BB2A54">
        <w:trPr>
          <w:jc w:val="center"/>
        </w:trPr>
        <w:tc>
          <w:tcPr>
            <w:tcW w:w="615" w:type="dxa"/>
          </w:tcPr>
          <w:p w:rsidR="00132701" w:rsidRPr="003969A3" w:rsidRDefault="00132701" w:rsidP="00BB2A54">
            <w:pPr>
              <w:pStyle w:val="a6"/>
              <w:contextualSpacing/>
              <w:jc w:val="center"/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6"/>
                <w:szCs w:val="26"/>
                <w:shd w:val="clear" w:color="auto" w:fill="FFFFFF"/>
              </w:rPr>
              <w:t>5.2.</w:t>
            </w:r>
          </w:p>
        </w:tc>
        <w:tc>
          <w:tcPr>
            <w:tcW w:w="2462" w:type="dxa"/>
          </w:tcPr>
          <w:p w:rsidR="00132701" w:rsidRPr="009873FD" w:rsidRDefault="00132701" w:rsidP="00BB2A54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rPr>
                <w:rFonts w:eastAsia="Calibri"/>
                <w:sz w:val="26"/>
                <w:szCs w:val="26"/>
                <w:lang w:eastAsia="en-US"/>
              </w:rPr>
            </w:pPr>
            <w:r w:rsidRPr="009873FD">
              <w:rPr>
                <w:rFonts w:eastAsia="Calibri"/>
                <w:sz w:val="26"/>
                <w:szCs w:val="26"/>
                <w:lang w:eastAsia="en-US"/>
              </w:rPr>
              <w:t>Водоснабжение</w:t>
            </w:r>
          </w:p>
        </w:tc>
        <w:tc>
          <w:tcPr>
            <w:tcW w:w="7522" w:type="dxa"/>
            <w:gridSpan w:val="6"/>
          </w:tcPr>
          <w:p w:rsidR="00132701" w:rsidRPr="009873FD" w:rsidRDefault="00132701" w:rsidP="00BB2A54">
            <w:pPr>
              <w:pStyle w:val="a6"/>
              <w:contextualSpacing/>
              <w:jc w:val="both"/>
              <w:rPr>
                <w:rFonts w:ascii="Times New Roman" w:hAnsi="Times New Roman"/>
                <w:i/>
                <w:spacing w:val="2"/>
                <w:sz w:val="26"/>
                <w:szCs w:val="26"/>
                <w:shd w:val="clear" w:color="auto" w:fill="FFFFFF"/>
              </w:rPr>
            </w:pPr>
            <w:r w:rsidRPr="009873FD">
              <w:rPr>
                <w:rFonts w:ascii="Times New Roman" w:hAnsi="Times New Roman"/>
                <w:i/>
                <w:sz w:val="28"/>
                <w:szCs w:val="28"/>
              </w:rPr>
              <w:t xml:space="preserve">капитальный ремонт </w:t>
            </w:r>
            <w:proofErr w:type="spellStart"/>
            <w:r w:rsidRPr="009873FD">
              <w:rPr>
                <w:rFonts w:ascii="Times New Roman" w:hAnsi="Times New Roman"/>
                <w:i/>
                <w:sz w:val="28"/>
                <w:szCs w:val="28"/>
              </w:rPr>
              <w:t>водоисточника</w:t>
            </w:r>
            <w:proofErr w:type="spellEnd"/>
            <w:r w:rsidRPr="009873FD">
              <w:rPr>
                <w:rFonts w:ascii="Times New Roman" w:hAnsi="Times New Roman"/>
                <w:i/>
                <w:sz w:val="28"/>
                <w:szCs w:val="28"/>
              </w:rPr>
              <w:t xml:space="preserve"> и строительство новой скважины водозабора.</w:t>
            </w:r>
          </w:p>
        </w:tc>
      </w:tr>
    </w:tbl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</w:p>
    <w:p w:rsidR="00132701" w:rsidRDefault="00132701" w:rsidP="00132701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  <w:lang w:val="en-US"/>
        </w:rPr>
        <w:t>V</w:t>
      </w:r>
      <w:r w:rsidRPr="00BC63A6"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  <w:t xml:space="preserve">. </w:t>
      </w:r>
      <w:r w:rsidRPr="00BC63A6">
        <w:rPr>
          <w:rFonts w:ascii="Times New Roman" w:hAnsi="Times New Roman"/>
          <w:b/>
          <w:sz w:val="28"/>
          <w:szCs w:val="28"/>
        </w:rPr>
        <w:t xml:space="preserve">Оценка эффективности реализации </w:t>
      </w:r>
    </w:p>
    <w:p w:rsidR="00132701" w:rsidRPr="00BC63A6" w:rsidRDefault="00132701" w:rsidP="00132701">
      <w:pPr>
        <w:pStyle w:val="a6"/>
        <w:contextualSpacing/>
        <w:jc w:val="center"/>
        <w:rPr>
          <w:rFonts w:ascii="Times New Roman" w:hAnsi="Times New Roman"/>
          <w:b/>
          <w:spacing w:val="2"/>
          <w:sz w:val="28"/>
          <w:szCs w:val="28"/>
          <w:shd w:val="clear" w:color="auto" w:fill="FFFFFF"/>
        </w:rPr>
      </w:pP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lastRenderedPageBreak/>
        <w:t xml:space="preserve">Использование комплексного подхода к повышению уровня комфортности проживания в сельской местности будет способствовать созданию благоприятных условий для повышения инвестиционной активности в агропромышленном комплексе, созданию новых рабочих мест, расширению налогооблагаемой базы местных бюджетов и обеспечению роста сельской экономики в целом. 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Стратегия</w:t>
      </w:r>
      <w:r w:rsidRPr="00BC63A6">
        <w:rPr>
          <w:rFonts w:ascii="Times New Roman" w:hAnsi="Times New Roman"/>
          <w:sz w:val="28"/>
          <w:szCs w:val="28"/>
        </w:rPr>
        <w:t xml:space="preserve"> носит социально ориентированный характер. Приоритетными направлениями ее реализации являются комплексное обустройство населенных пунктов, расположенных в сельской местности, и содействие улучшению жилищных условий сельского населения. В совокупности указанные мероприятия направлены на облегчение условий труда и быта в сельской местности и наряду с другими государственными  мерами содействия улучшения демографической ситуации способствуют  увеличению продолжительности жизни и рождаемости в сельской местности.</w:t>
      </w:r>
    </w:p>
    <w:p w:rsidR="00132701" w:rsidRPr="00BC63A6" w:rsidRDefault="00132701" w:rsidP="00132701">
      <w:pPr>
        <w:pStyle w:val="a6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C63A6">
        <w:rPr>
          <w:rFonts w:ascii="Times New Roman" w:hAnsi="Times New Roman"/>
          <w:sz w:val="28"/>
          <w:szCs w:val="28"/>
        </w:rPr>
        <w:t xml:space="preserve">Оценка эффективности реализации </w:t>
      </w:r>
      <w:r>
        <w:rPr>
          <w:rFonts w:ascii="Times New Roman" w:hAnsi="Times New Roman"/>
          <w:sz w:val="28"/>
          <w:szCs w:val="28"/>
        </w:rPr>
        <w:t>Стратегии</w:t>
      </w:r>
      <w:r w:rsidRPr="00BC63A6">
        <w:rPr>
          <w:rFonts w:ascii="Times New Roman" w:hAnsi="Times New Roman"/>
          <w:sz w:val="28"/>
          <w:szCs w:val="28"/>
        </w:rPr>
        <w:t xml:space="preserve"> производится путем сравнения фактически достигнутых значений целевых индикаторов (показателей) за соответствующий год с утвержденными на год значениями целевых индикаторов (показателей).</w:t>
      </w:r>
    </w:p>
    <w:p w:rsidR="00132701" w:rsidRDefault="00132701"/>
    <w:sectPr w:rsidR="00132701" w:rsidSect="002431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63F18"/>
    <w:multiLevelType w:val="hybridMultilevel"/>
    <w:tmpl w:val="60B8C5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32701"/>
    <w:rsid w:val="00132701"/>
    <w:rsid w:val="00243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117"/>
  </w:style>
  <w:style w:type="paragraph" w:styleId="1">
    <w:name w:val="heading 1"/>
    <w:basedOn w:val="a"/>
    <w:next w:val="a"/>
    <w:link w:val="10"/>
    <w:uiPriority w:val="9"/>
    <w:qFormat/>
    <w:rsid w:val="001327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270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5">
    <w:name w:val="List Paragraph"/>
    <w:basedOn w:val="a"/>
    <w:uiPriority w:val="34"/>
    <w:qFormat/>
    <w:rsid w:val="00132701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 Spacing"/>
    <w:uiPriority w:val="1"/>
    <w:qFormat/>
    <w:rsid w:val="0013270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13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132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3270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32701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3909</Words>
  <Characters>22287</Characters>
  <Application>Microsoft Office Word</Application>
  <DocSecurity>0</DocSecurity>
  <Lines>185</Lines>
  <Paragraphs>52</Paragraphs>
  <ScaleCrop>false</ScaleCrop>
  <Company/>
  <LinksUpToDate>false</LinksUpToDate>
  <CharactersWithSpaces>26144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2017-11-15T05:41:00Z</dcterms:created>
  <dcterms:modified xsi:type="dcterms:W3CDTF">2017-11-15T05:43:00Z</dcterms:modified>
</cp:coreProperties>
</file>